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5A384" w14:textId="77777777" w:rsidR="00DE230C" w:rsidRPr="00BA3867" w:rsidRDefault="00DE230C" w:rsidP="00DE230C">
      <w:pPr>
        <w:jc w:val="center"/>
        <w:rPr>
          <w:rFonts w:ascii="Arial" w:hAnsi="Arial" w:cs="Arial"/>
          <w:b/>
          <w:sz w:val="28"/>
          <w:szCs w:val="28"/>
        </w:rPr>
      </w:pPr>
      <w:r w:rsidRPr="00BA3867">
        <w:rPr>
          <w:rFonts w:ascii="Arial" w:hAnsi="Arial" w:cs="Arial"/>
          <w:b/>
          <w:sz w:val="28"/>
          <w:szCs w:val="28"/>
        </w:rPr>
        <w:t>Parandalimi dhe luftimi i dhunës me bazë gjinore në Kosovë</w:t>
      </w:r>
    </w:p>
    <w:p w14:paraId="08AEFF75" w14:textId="77777777" w:rsidR="00724BA5" w:rsidRPr="00BA3867" w:rsidRDefault="00DE230C" w:rsidP="00DE230C">
      <w:pPr>
        <w:jc w:val="center"/>
        <w:rPr>
          <w:rFonts w:ascii="Arial" w:hAnsi="Arial" w:cs="Arial"/>
          <w:b/>
          <w:sz w:val="28"/>
          <w:szCs w:val="28"/>
        </w:rPr>
      </w:pPr>
      <w:r w:rsidRPr="00BA3867">
        <w:rPr>
          <w:rFonts w:ascii="Arial" w:hAnsi="Arial" w:cs="Arial"/>
          <w:b/>
          <w:sz w:val="28"/>
          <w:szCs w:val="28"/>
        </w:rPr>
        <w:t>Rekomandime për zbatimin e shembujve të praktikës së mirë nga Republika Çeke</w:t>
      </w:r>
    </w:p>
    <w:p w14:paraId="3C8AF2C3" w14:textId="5BFA2EB3" w:rsidR="00724BA5" w:rsidRPr="00BA3867" w:rsidRDefault="00724BA5" w:rsidP="00724BA5">
      <w:pPr>
        <w:jc w:val="center"/>
        <w:rPr>
          <w:rFonts w:ascii="Arial" w:hAnsi="Arial" w:cs="Arial"/>
          <w:b/>
          <w:sz w:val="28"/>
          <w:szCs w:val="28"/>
        </w:rPr>
      </w:pPr>
      <w:r w:rsidRPr="00BA3867">
        <w:rPr>
          <w:rFonts w:ascii="Arial" w:hAnsi="Arial" w:cs="Arial"/>
          <w:b/>
          <w:sz w:val="28"/>
          <w:szCs w:val="28"/>
        </w:rPr>
        <w:t xml:space="preserve">- </w:t>
      </w:r>
      <w:r w:rsidR="00DE230C" w:rsidRPr="00BA3867">
        <w:rPr>
          <w:rFonts w:ascii="Arial" w:hAnsi="Arial" w:cs="Arial"/>
          <w:b/>
          <w:sz w:val="28"/>
          <w:szCs w:val="28"/>
        </w:rPr>
        <w:t xml:space="preserve">DOKUMENT </w:t>
      </w:r>
      <w:r w:rsidR="004412F0" w:rsidRPr="00BA3867">
        <w:rPr>
          <w:rFonts w:ascii="Arial" w:hAnsi="Arial" w:cs="Arial"/>
          <w:b/>
          <w:sz w:val="28"/>
          <w:szCs w:val="28"/>
        </w:rPr>
        <w:t xml:space="preserve">I </w:t>
      </w:r>
      <w:r w:rsidR="00DE230C" w:rsidRPr="00BA3867">
        <w:rPr>
          <w:rFonts w:ascii="Arial" w:hAnsi="Arial" w:cs="Arial"/>
          <w:b/>
          <w:sz w:val="28"/>
          <w:szCs w:val="28"/>
        </w:rPr>
        <w:t>POLITIK</w:t>
      </w:r>
      <w:r w:rsidR="004412F0" w:rsidRPr="00BA3867">
        <w:rPr>
          <w:rFonts w:ascii="Arial" w:hAnsi="Arial" w:cs="Arial"/>
          <w:b/>
          <w:sz w:val="28"/>
          <w:szCs w:val="28"/>
        </w:rPr>
        <w:t>AVE</w:t>
      </w:r>
      <w:r w:rsidR="00DE230C" w:rsidRPr="00BA3867">
        <w:rPr>
          <w:rFonts w:ascii="Arial" w:hAnsi="Arial" w:cs="Arial"/>
          <w:b/>
          <w:sz w:val="28"/>
          <w:szCs w:val="28"/>
        </w:rPr>
        <w:t xml:space="preserve"> </w:t>
      </w:r>
      <w:r w:rsidRPr="00BA3867">
        <w:rPr>
          <w:rFonts w:ascii="Arial" w:hAnsi="Arial" w:cs="Arial"/>
          <w:b/>
          <w:sz w:val="28"/>
          <w:szCs w:val="28"/>
        </w:rPr>
        <w:t>–</w:t>
      </w:r>
    </w:p>
    <w:p w14:paraId="398FF2B7" w14:textId="77777777" w:rsidR="00724BA5" w:rsidRPr="00BA3867" w:rsidRDefault="00724BA5" w:rsidP="00724BA5">
      <w:pPr>
        <w:pBdr>
          <w:bottom w:val="single" w:sz="6" w:space="1" w:color="auto"/>
        </w:pBdr>
        <w:jc w:val="center"/>
        <w:rPr>
          <w:rFonts w:ascii="Arial" w:hAnsi="Arial" w:cs="Arial"/>
        </w:rPr>
      </w:pPr>
    </w:p>
    <w:p w14:paraId="625F2215" w14:textId="77777777" w:rsidR="00E21458" w:rsidRPr="00BA3867" w:rsidRDefault="00E21458"/>
    <w:p w14:paraId="76AB6408" w14:textId="043A9F13" w:rsidR="00724BA5" w:rsidRPr="00BA3867" w:rsidRDefault="006B3E91" w:rsidP="00F95170">
      <w:pPr>
        <w:jc w:val="both"/>
        <w:rPr>
          <w:rFonts w:ascii="Arial" w:hAnsi="Arial" w:cs="Arial"/>
        </w:rPr>
      </w:pPr>
      <w:r w:rsidRPr="00BA3867">
        <w:rPr>
          <w:rFonts w:ascii="Arial" w:hAnsi="Arial" w:cs="Arial"/>
        </w:rPr>
        <w:t xml:space="preserve">Qëllimi i këtij dokumenti është të paraqesë parimet bazë të disa masave të përdorura në Republikën Çeke për zbatimin efektiv të instrumenteve për parandalimin dhe luftimin e dhunës në familje dhe me bazë gjinore (në tekstin e mëtejmë dhuna në familje), </w:t>
      </w:r>
      <w:r w:rsidR="004412F0" w:rsidRPr="00BA3867">
        <w:rPr>
          <w:rFonts w:ascii="Arial" w:hAnsi="Arial" w:cs="Arial"/>
        </w:rPr>
        <w:t xml:space="preserve">një </w:t>
      </w:r>
      <w:r w:rsidRPr="00BA3867">
        <w:rPr>
          <w:rFonts w:ascii="Arial" w:hAnsi="Arial" w:cs="Arial"/>
        </w:rPr>
        <w:t xml:space="preserve">diskutim </w:t>
      </w:r>
      <w:r w:rsidR="004412F0" w:rsidRPr="00BA3867">
        <w:rPr>
          <w:rFonts w:ascii="Arial" w:hAnsi="Arial" w:cs="Arial"/>
        </w:rPr>
        <w:t xml:space="preserve">i </w:t>
      </w:r>
      <w:r w:rsidRPr="00BA3867">
        <w:rPr>
          <w:rFonts w:ascii="Arial" w:hAnsi="Arial" w:cs="Arial"/>
        </w:rPr>
        <w:t>mundësi</w:t>
      </w:r>
      <w:r w:rsidR="004412F0" w:rsidRPr="00BA3867">
        <w:rPr>
          <w:rFonts w:ascii="Arial" w:hAnsi="Arial" w:cs="Arial"/>
        </w:rPr>
        <w:t>ve</w:t>
      </w:r>
      <w:r w:rsidRPr="00BA3867">
        <w:rPr>
          <w:rFonts w:ascii="Arial" w:hAnsi="Arial" w:cs="Arial"/>
        </w:rPr>
        <w:t xml:space="preserve"> </w:t>
      </w:r>
      <w:r w:rsidR="004412F0" w:rsidRPr="00BA3867">
        <w:rPr>
          <w:rFonts w:ascii="Arial" w:hAnsi="Arial" w:cs="Arial"/>
        </w:rPr>
        <w:t>të</w:t>
      </w:r>
      <w:r w:rsidRPr="00BA3867">
        <w:rPr>
          <w:rFonts w:ascii="Arial" w:hAnsi="Arial" w:cs="Arial"/>
        </w:rPr>
        <w:t xml:space="preserve"> përdorimit të masave të ngjashme në Kosovë dhe rekomandimet që rezultojnë për institucionet përkatëse</w:t>
      </w:r>
      <w:r w:rsidR="00724BA5" w:rsidRPr="00BA3867">
        <w:rPr>
          <w:rFonts w:ascii="Arial" w:hAnsi="Arial" w:cs="Arial"/>
        </w:rPr>
        <w:t>.</w:t>
      </w:r>
    </w:p>
    <w:p w14:paraId="28297008" w14:textId="77777777" w:rsidR="00724BA5" w:rsidRPr="00BA3867" w:rsidRDefault="00724BA5" w:rsidP="00F95170">
      <w:pPr>
        <w:jc w:val="both"/>
        <w:rPr>
          <w:rFonts w:ascii="Arial" w:hAnsi="Arial" w:cs="Arial"/>
        </w:rPr>
      </w:pPr>
    </w:p>
    <w:p w14:paraId="58BBB6C0" w14:textId="77777777" w:rsidR="00724BA5" w:rsidRPr="00BA3867" w:rsidRDefault="006B3E91" w:rsidP="006B3E91">
      <w:pPr>
        <w:pStyle w:val="ListParagraph"/>
        <w:numPr>
          <w:ilvl w:val="0"/>
          <w:numId w:val="2"/>
        </w:numPr>
        <w:jc w:val="both"/>
        <w:rPr>
          <w:rFonts w:ascii="Arial" w:hAnsi="Arial" w:cs="Arial"/>
          <w:b/>
          <w:u w:val="single"/>
        </w:rPr>
      </w:pPr>
      <w:r w:rsidRPr="00BA3867">
        <w:rPr>
          <w:rFonts w:ascii="Arial" w:hAnsi="Arial" w:cs="Arial"/>
          <w:b/>
          <w:u w:val="single"/>
        </w:rPr>
        <w:t>Korniza Politike në Kosovë</w:t>
      </w:r>
    </w:p>
    <w:p w14:paraId="345EC768" w14:textId="3BC3A517" w:rsidR="00724BA5" w:rsidRPr="00BA3867" w:rsidRDefault="006B3E91" w:rsidP="00BC29F2">
      <w:pPr>
        <w:spacing w:line="276" w:lineRule="auto"/>
        <w:jc w:val="both"/>
        <w:rPr>
          <w:rFonts w:ascii="Arial" w:hAnsi="Arial" w:cs="Arial"/>
        </w:rPr>
      </w:pPr>
      <w:r w:rsidRPr="00BA3867">
        <w:rPr>
          <w:rFonts w:ascii="Arial" w:hAnsi="Arial" w:cs="Arial"/>
        </w:rPr>
        <w:t xml:space="preserve">Korniza e politikave publike për parandalimin dhe luftimin e dhunës në familje dhe me bazë gjinore në Kosovë bazohet në strategjinë e Qeverisë, </w:t>
      </w:r>
      <w:r w:rsidRPr="00BA3867">
        <w:rPr>
          <w:rFonts w:ascii="Arial" w:hAnsi="Arial" w:cs="Arial"/>
          <w:b/>
          <w:i/>
        </w:rPr>
        <w:t>Strategji</w:t>
      </w:r>
      <w:r w:rsidR="007B7CD0" w:rsidRPr="00BA3867">
        <w:rPr>
          <w:rFonts w:ascii="Arial" w:hAnsi="Arial" w:cs="Arial"/>
          <w:b/>
          <w:i/>
        </w:rPr>
        <w:t>a</w:t>
      </w:r>
      <w:r w:rsidRPr="00BA3867">
        <w:rPr>
          <w:rFonts w:ascii="Arial" w:hAnsi="Arial" w:cs="Arial"/>
          <w:b/>
          <w:i/>
        </w:rPr>
        <w:t xml:space="preserve"> Kombëtare për Mbrojtjen nga Dhuna në Familje dhe Dhuna ndaj Grave 2022-2026</w:t>
      </w:r>
      <w:r w:rsidRPr="00BA3867">
        <w:rPr>
          <w:rFonts w:ascii="Arial" w:hAnsi="Arial" w:cs="Arial"/>
        </w:rPr>
        <w:t xml:space="preserve">, me </w:t>
      </w:r>
      <w:r w:rsidR="007B7CD0" w:rsidRPr="00BA3867">
        <w:rPr>
          <w:rFonts w:ascii="Arial" w:hAnsi="Arial" w:cs="Arial"/>
        </w:rPr>
        <w:t xml:space="preserve">anë </w:t>
      </w:r>
      <w:r w:rsidRPr="00BA3867">
        <w:rPr>
          <w:rFonts w:ascii="Arial" w:hAnsi="Arial" w:cs="Arial"/>
        </w:rPr>
        <w:t xml:space="preserve">të </w:t>
      </w:r>
      <w:r w:rsidR="007B7CD0" w:rsidRPr="00BA3867">
        <w:rPr>
          <w:rFonts w:ascii="Arial" w:hAnsi="Arial" w:cs="Arial"/>
        </w:rPr>
        <w:t xml:space="preserve">së </w:t>
      </w:r>
      <w:r w:rsidRPr="00BA3867">
        <w:rPr>
          <w:rFonts w:ascii="Arial" w:hAnsi="Arial" w:cs="Arial"/>
        </w:rPr>
        <w:t>cilë</w:t>
      </w:r>
      <w:r w:rsidR="007B7CD0" w:rsidRPr="00BA3867">
        <w:rPr>
          <w:rFonts w:ascii="Arial" w:hAnsi="Arial" w:cs="Arial"/>
        </w:rPr>
        <w:t>s</w:t>
      </w:r>
      <w:r w:rsidRPr="00BA3867">
        <w:rPr>
          <w:rFonts w:ascii="Arial" w:hAnsi="Arial" w:cs="Arial"/>
        </w:rPr>
        <w:t xml:space="preserve"> Kosova pajtohet me parimet e Konventës së Këshillit të Evropës për parandalimin dhe luftimin e dhunës ndaj grave dhe dhunës në familje (</w:t>
      </w:r>
      <w:r w:rsidR="00E24DB3" w:rsidRPr="00BA3867">
        <w:rPr>
          <w:rFonts w:ascii="Arial" w:hAnsi="Arial" w:cs="Arial"/>
        </w:rPr>
        <w:t>Konventa</w:t>
      </w:r>
      <w:r w:rsidRPr="00BA3867">
        <w:rPr>
          <w:rFonts w:ascii="Arial" w:hAnsi="Arial" w:cs="Arial"/>
        </w:rPr>
        <w:t xml:space="preserve"> </w:t>
      </w:r>
      <w:r w:rsidR="00E24DB3" w:rsidRPr="00BA3867">
        <w:rPr>
          <w:rFonts w:ascii="Arial" w:hAnsi="Arial" w:cs="Arial"/>
        </w:rPr>
        <w:t>e</w:t>
      </w:r>
      <w:r w:rsidRPr="00BA3867">
        <w:rPr>
          <w:rFonts w:ascii="Arial" w:hAnsi="Arial" w:cs="Arial"/>
        </w:rPr>
        <w:t xml:space="preserve"> Stambollit</w:t>
      </w:r>
      <w:r w:rsidR="00724BA5" w:rsidRPr="00BA3867">
        <w:rPr>
          <w:rFonts w:ascii="Arial" w:hAnsi="Arial" w:cs="Arial"/>
        </w:rPr>
        <w:t xml:space="preserve">). </w:t>
      </w:r>
    </w:p>
    <w:p w14:paraId="3314AA96" w14:textId="717CD0C6" w:rsidR="00724BA5" w:rsidRPr="00BA3867" w:rsidRDefault="00FC33EC" w:rsidP="00F95170">
      <w:pPr>
        <w:jc w:val="both"/>
        <w:rPr>
          <w:rFonts w:ascii="Arial" w:hAnsi="Arial" w:cs="Arial"/>
        </w:rPr>
      </w:pPr>
      <w:r w:rsidRPr="00BA3867">
        <w:rPr>
          <w:rFonts w:ascii="Arial" w:hAnsi="Arial" w:cs="Arial"/>
        </w:rPr>
        <w:t>Strategjia Kombëtare bazohet në vizionin</w:t>
      </w:r>
      <w:r w:rsidR="00724BA5" w:rsidRPr="00BA3867">
        <w:rPr>
          <w:rFonts w:ascii="Arial" w:hAnsi="Arial" w:cs="Arial"/>
        </w:rPr>
        <w:t xml:space="preserve">: </w:t>
      </w:r>
      <w:r w:rsidR="006B3E91" w:rsidRPr="00BA3867">
        <w:rPr>
          <w:rFonts w:ascii="Arial" w:hAnsi="Arial" w:cs="Arial"/>
          <w:i/>
        </w:rPr>
        <w:t xml:space="preserve">Një shoqëri ku të gjithë janë të sigurtë dhe të barabartë, jetojnë pa frikën apo kërcënimin e dhunës në familje dhe dhunës ndaj grave, ku qëllim është të parandalohet dhe </w:t>
      </w:r>
      <w:r w:rsidR="007B7CD0" w:rsidRPr="00BA3867">
        <w:rPr>
          <w:rFonts w:ascii="Arial" w:hAnsi="Arial" w:cs="Arial"/>
          <w:i/>
        </w:rPr>
        <w:t xml:space="preserve">të </w:t>
      </w:r>
      <w:r w:rsidR="006B3E91" w:rsidRPr="00BA3867">
        <w:rPr>
          <w:rFonts w:ascii="Arial" w:hAnsi="Arial" w:cs="Arial"/>
          <w:i/>
        </w:rPr>
        <w:t>mos tolerohet dhuna, të mbrohet</w:t>
      </w:r>
      <w:r w:rsidR="00E24DB3" w:rsidRPr="00BA3867">
        <w:rPr>
          <w:rFonts w:ascii="Arial" w:hAnsi="Arial" w:cs="Arial"/>
          <w:i/>
        </w:rPr>
        <w:t>,</w:t>
      </w:r>
      <w:r w:rsidR="006B3E91" w:rsidRPr="00BA3867">
        <w:rPr>
          <w:rFonts w:ascii="Arial" w:hAnsi="Arial" w:cs="Arial"/>
          <w:i/>
        </w:rPr>
        <w:t xml:space="preserve"> riintegrohet </w:t>
      </w:r>
      <w:r w:rsidR="00E24DB3" w:rsidRPr="00BA3867">
        <w:rPr>
          <w:rFonts w:ascii="Arial" w:hAnsi="Arial" w:cs="Arial"/>
          <w:i/>
        </w:rPr>
        <w:t xml:space="preserve">dhe fuqizohet </w:t>
      </w:r>
      <w:r w:rsidR="006B3E91" w:rsidRPr="00BA3867">
        <w:rPr>
          <w:rFonts w:ascii="Arial" w:hAnsi="Arial" w:cs="Arial"/>
          <w:i/>
        </w:rPr>
        <w:t xml:space="preserve">viktima, si dhe </w:t>
      </w:r>
      <w:r w:rsidR="00E24DB3" w:rsidRPr="00BA3867">
        <w:rPr>
          <w:rFonts w:ascii="Arial" w:hAnsi="Arial" w:cs="Arial"/>
          <w:i/>
        </w:rPr>
        <w:t>krye</w:t>
      </w:r>
      <w:r w:rsidR="00B4643F" w:rsidRPr="00BA3867">
        <w:rPr>
          <w:rFonts w:ascii="Arial" w:hAnsi="Arial" w:cs="Arial"/>
          <w:i/>
        </w:rPr>
        <w:t>rë</w:t>
      </w:r>
      <w:r w:rsidR="00E24DB3" w:rsidRPr="00BA3867">
        <w:rPr>
          <w:rFonts w:ascii="Arial" w:hAnsi="Arial" w:cs="Arial"/>
          <w:i/>
        </w:rPr>
        <w:t xml:space="preserve">si i veprës </w:t>
      </w:r>
      <w:r w:rsidR="006B3E91" w:rsidRPr="00BA3867">
        <w:rPr>
          <w:rFonts w:ascii="Arial" w:hAnsi="Arial" w:cs="Arial"/>
          <w:i/>
        </w:rPr>
        <w:t xml:space="preserve">të </w:t>
      </w:r>
      <w:r w:rsidR="00E24DB3" w:rsidRPr="00BA3867">
        <w:rPr>
          <w:rFonts w:ascii="Arial" w:hAnsi="Arial" w:cs="Arial"/>
          <w:i/>
        </w:rPr>
        <w:t>mbahet llogaridhënës</w:t>
      </w:r>
      <w:r w:rsidR="00724BA5" w:rsidRPr="00BA3867">
        <w:rPr>
          <w:rFonts w:ascii="Arial" w:hAnsi="Arial" w:cs="Arial"/>
        </w:rPr>
        <w:t>.</w:t>
      </w:r>
      <w:r w:rsidR="00E331A1" w:rsidRPr="00BA3867">
        <w:rPr>
          <w:rFonts w:ascii="Arial" w:hAnsi="Arial" w:cs="Arial"/>
        </w:rPr>
        <w:t xml:space="preserve"> </w:t>
      </w:r>
    </w:p>
    <w:p w14:paraId="3AE1131C" w14:textId="77777777" w:rsidR="00724BA5" w:rsidRPr="00BA3867" w:rsidRDefault="00FC33EC" w:rsidP="00F95170">
      <w:pPr>
        <w:jc w:val="both"/>
        <w:rPr>
          <w:rFonts w:ascii="Arial" w:hAnsi="Arial" w:cs="Arial"/>
        </w:rPr>
      </w:pPr>
      <w:r w:rsidRPr="00BA3867">
        <w:rPr>
          <w:rFonts w:ascii="Arial" w:hAnsi="Arial" w:cs="Arial"/>
        </w:rPr>
        <w:t>Objektivat kryesore të Strategjisë Kombëtare</w:t>
      </w:r>
      <w:r w:rsidR="00724BA5" w:rsidRPr="00BA3867">
        <w:rPr>
          <w:rFonts w:ascii="Arial" w:hAnsi="Arial" w:cs="Arial"/>
        </w:rPr>
        <w:t>:</w:t>
      </w:r>
    </w:p>
    <w:p w14:paraId="67A6F21C" w14:textId="114AE182" w:rsidR="00724BA5" w:rsidRPr="00BA3867" w:rsidRDefault="00FC33EC" w:rsidP="00FC33EC">
      <w:pPr>
        <w:pStyle w:val="ListParagraph"/>
        <w:numPr>
          <w:ilvl w:val="0"/>
          <w:numId w:val="1"/>
        </w:numPr>
        <w:spacing w:line="360" w:lineRule="auto"/>
        <w:jc w:val="both"/>
        <w:rPr>
          <w:rFonts w:ascii="Arial" w:hAnsi="Arial" w:cs="Arial"/>
        </w:rPr>
      </w:pPr>
      <w:r w:rsidRPr="00BA3867">
        <w:rPr>
          <w:rFonts w:ascii="Arial" w:hAnsi="Arial" w:cs="Arial"/>
        </w:rPr>
        <w:t>marr</w:t>
      </w:r>
      <w:r w:rsidR="007B7CD0" w:rsidRPr="00BA3867">
        <w:rPr>
          <w:rFonts w:ascii="Arial" w:hAnsi="Arial" w:cs="Arial"/>
        </w:rPr>
        <w:t>ja</w:t>
      </w:r>
      <w:r w:rsidRPr="00BA3867">
        <w:rPr>
          <w:rFonts w:ascii="Arial" w:hAnsi="Arial" w:cs="Arial"/>
        </w:rPr>
        <w:t xml:space="preserve"> </w:t>
      </w:r>
      <w:r w:rsidR="007B7CD0" w:rsidRPr="00BA3867">
        <w:rPr>
          <w:rFonts w:ascii="Arial" w:hAnsi="Arial" w:cs="Arial"/>
        </w:rPr>
        <w:t xml:space="preserve">e </w:t>
      </w:r>
      <w:r w:rsidRPr="00BA3867">
        <w:rPr>
          <w:rFonts w:ascii="Arial" w:hAnsi="Arial" w:cs="Arial"/>
        </w:rPr>
        <w:t>përgjegjësi</w:t>
      </w:r>
      <w:r w:rsidR="007B7CD0" w:rsidRPr="00BA3867">
        <w:rPr>
          <w:rFonts w:ascii="Arial" w:hAnsi="Arial" w:cs="Arial"/>
        </w:rPr>
        <w:t>së</w:t>
      </w:r>
      <w:r w:rsidRPr="00BA3867">
        <w:rPr>
          <w:rFonts w:ascii="Arial" w:hAnsi="Arial" w:cs="Arial"/>
        </w:rPr>
        <w:t xml:space="preserve"> për trajtimin me prioritet të të gjitha rasteve të dhunës në familje dhe dhunës ndaj grave</w:t>
      </w:r>
      <w:r w:rsidR="00724BA5" w:rsidRPr="00BA3867">
        <w:rPr>
          <w:rFonts w:ascii="Arial" w:hAnsi="Arial" w:cs="Arial"/>
        </w:rPr>
        <w:t>;</w:t>
      </w:r>
    </w:p>
    <w:p w14:paraId="0AA30D51" w14:textId="23D0FEE4" w:rsidR="00724BA5" w:rsidRPr="00BA3867" w:rsidRDefault="00FC33EC" w:rsidP="00FC33EC">
      <w:pPr>
        <w:pStyle w:val="ListParagraph"/>
        <w:numPr>
          <w:ilvl w:val="0"/>
          <w:numId w:val="1"/>
        </w:numPr>
        <w:spacing w:line="360" w:lineRule="auto"/>
        <w:jc w:val="both"/>
        <w:rPr>
          <w:rFonts w:ascii="Arial" w:hAnsi="Arial" w:cs="Arial"/>
        </w:rPr>
      </w:pPr>
      <w:r w:rsidRPr="00BA3867">
        <w:rPr>
          <w:rFonts w:ascii="Arial" w:hAnsi="Arial" w:cs="Arial"/>
        </w:rPr>
        <w:t>sigur</w:t>
      </w:r>
      <w:r w:rsidR="007B7CD0" w:rsidRPr="00BA3867">
        <w:rPr>
          <w:rFonts w:ascii="Arial" w:hAnsi="Arial" w:cs="Arial"/>
        </w:rPr>
        <w:t xml:space="preserve">imi i </w:t>
      </w:r>
      <w:r w:rsidRPr="00BA3867">
        <w:rPr>
          <w:rFonts w:ascii="Arial" w:hAnsi="Arial" w:cs="Arial"/>
        </w:rPr>
        <w:t>burime</w:t>
      </w:r>
      <w:r w:rsidR="007B7CD0" w:rsidRPr="00BA3867">
        <w:rPr>
          <w:rFonts w:ascii="Arial" w:hAnsi="Arial" w:cs="Arial"/>
        </w:rPr>
        <w:t>ve</w:t>
      </w:r>
      <w:r w:rsidRPr="00BA3867">
        <w:rPr>
          <w:rFonts w:ascii="Arial" w:hAnsi="Arial" w:cs="Arial"/>
        </w:rPr>
        <w:t xml:space="preserve"> të mjaftueshme njerëzore, financiare dhe infrastrukturore për të luftuar dhunën në familje dhe dhunën ndaj grave</w:t>
      </w:r>
      <w:r w:rsidR="00724BA5" w:rsidRPr="00BA3867">
        <w:rPr>
          <w:rFonts w:ascii="Arial" w:hAnsi="Arial" w:cs="Arial"/>
        </w:rPr>
        <w:t>;</w:t>
      </w:r>
    </w:p>
    <w:p w14:paraId="2C429A8B" w14:textId="2E3B0CC9" w:rsidR="00724BA5" w:rsidRPr="00BA3867" w:rsidRDefault="00FC33EC" w:rsidP="00F95170">
      <w:pPr>
        <w:pStyle w:val="ListParagraph"/>
        <w:numPr>
          <w:ilvl w:val="0"/>
          <w:numId w:val="1"/>
        </w:numPr>
        <w:spacing w:line="360" w:lineRule="auto"/>
        <w:jc w:val="both"/>
        <w:rPr>
          <w:rFonts w:ascii="Arial" w:hAnsi="Arial" w:cs="Arial"/>
        </w:rPr>
      </w:pPr>
      <w:r w:rsidRPr="00BA3867">
        <w:rPr>
          <w:rFonts w:ascii="Arial" w:eastAsia="Times New Roman" w:hAnsi="Arial" w:cs="Arial"/>
        </w:rPr>
        <w:t>sigur</w:t>
      </w:r>
      <w:r w:rsidR="007B7CD0" w:rsidRPr="00BA3867">
        <w:rPr>
          <w:rFonts w:ascii="Arial" w:eastAsia="Times New Roman" w:hAnsi="Arial" w:cs="Arial"/>
        </w:rPr>
        <w:t xml:space="preserve">imi i </w:t>
      </w:r>
      <w:r w:rsidRPr="00BA3867">
        <w:rPr>
          <w:rFonts w:ascii="Arial" w:eastAsia="Times New Roman" w:hAnsi="Arial" w:cs="Arial"/>
        </w:rPr>
        <w:t>qasje</w:t>
      </w:r>
      <w:r w:rsidR="007B7CD0" w:rsidRPr="00BA3867">
        <w:rPr>
          <w:rFonts w:ascii="Arial" w:eastAsia="Times New Roman" w:hAnsi="Arial" w:cs="Arial"/>
        </w:rPr>
        <w:t>s</w:t>
      </w:r>
      <w:r w:rsidRPr="00BA3867">
        <w:rPr>
          <w:rFonts w:ascii="Arial" w:eastAsia="Times New Roman" w:hAnsi="Arial" w:cs="Arial"/>
        </w:rPr>
        <w:t xml:space="preserve"> në shërbime cilësore të integruara</w:t>
      </w:r>
      <w:r w:rsidR="00724BA5" w:rsidRPr="00BA3867">
        <w:rPr>
          <w:rFonts w:ascii="Arial" w:hAnsi="Arial" w:cs="Arial"/>
        </w:rPr>
        <w:t>;</w:t>
      </w:r>
    </w:p>
    <w:p w14:paraId="122F903B" w14:textId="28711895" w:rsidR="00724BA5" w:rsidRPr="00BA3867" w:rsidRDefault="00FC33EC" w:rsidP="00F95170">
      <w:pPr>
        <w:pStyle w:val="ListParagraph"/>
        <w:numPr>
          <w:ilvl w:val="0"/>
          <w:numId w:val="1"/>
        </w:numPr>
        <w:spacing w:line="360" w:lineRule="auto"/>
        <w:jc w:val="both"/>
        <w:rPr>
          <w:rFonts w:ascii="Arial" w:hAnsi="Arial" w:cs="Arial"/>
        </w:rPr>
      </w:pPr>
      <w:r w:rsidRPr="00BA3867">
        <w:rPr>
          <w:rFonts w:ascii="Arial" w:eastAsia="Times New Roman" w:hAnsi="Arial" w:cs="Arial"/>
        </w:rPr>
        <w:t>garant</w:t>
      </w:r>
      <w:r w:rsidR="007B7CD0" w:rsidRPr="00BA3867">
        <w:rPr>
          <w:rFonts w:ascii="Arial" w:eastAsia="Times New Roman" w:hAnsi="Arial" w:cs="Arial"/>
        </w:rPr>
        <w:t>imi i</w:t>
      </w:r>
      <w:r w:rsidRPr="00BA3867">
        <w:rPr>
          <w:rFonts w:ascii="Arial" w:eastAsia="Times New Roman" w:hAnsi="Arial" w:cs="Arial"/>
        </w:rPr>
        <w:t xml:space="preserve"> drejtësi</w:t>
      </w:r>
      <w:r w:rsidR="007B7CD0" w:rsidRPr="00BA3867">
        <w:rPr>
          <w:rFonts w:ascii="Arial" w:eastAsia="Times New Roman" w:hAnsi="Arial" w:cs="Arial"/>
        </w:rPr>
        <w:t>së</w:t>
      </w:r>
      <w:r w:rsidRPr="00BA3867">
        <w:rPr>
          <w:rFonts w:ascii="Arial" w:eastAsia="Times New Roman" w:hAnsi="Arial" w:cs="Arial"/>
        </w:rPr>
        <w:t xml:space="preserve"> për </w:t>
      </w:r>
      <w:r w:rsidR="00A84720" w:rsidRPr="00BA3867">
        <w:rPr>
          <w:rFonts w:ascii="Arial" w:eastAsia="Times New Roman" w:hAnsi="Arial" w:cs="Arial"/>
        </w:rPr>
        <w:t>viktimat dhe të mbijetuarat/mbijetuarit</w:t>
      </w:r>
      <w:r w:rsidR="00724BA5" w:rsidRPr="00BA3867">
        <w:rPr>
          <w:rFonts w:ascii="Arial" w:hAnsi="Arial" w:cs="Arial"/>
        </w:rPr>
        <w:t>;</w:t>
      </w:r>
    </w:p>
    <w:p w14:paraId="45BCD0B8" w14:textId="1C73E5F2" w:rsidR="00724BA5" w:rsidRPr="00BA3867" w:rsidRDefault="00FC33EC" w:rsidP="00F95170">
      <w:pPr>
        <w:pStyle w:val="ListParagraph"/>
        <w:numPr>
          <w:ilvl w:val="0"/>
          <w:numId w:val="1"/>
        </w:numPr>
        <w:spacing w:line="360" w:lineRule="auto"/>
        <w:ind w:left="709"/>
        <w:jc w:val="both"/>
        <w:rPr>
          <w:rFonts w:ascii="Arial" w:hAnsi="Arial" w:cs="Arial"/>
        </w:rPr>
      </w:pPr>
      <w:r w:rsidRPr="00BA3867">
        <w:rPr>
          <w:rFonts w:ascii="Arial" w:eastAsia="Times New Roman" w:hAnsi="Arial" w:cs="Arial"/>
        </w:rPr>
        <w:t>sigur</w:t>
      </w:r>
      <w:r w:rsidR="007B7CD0" w:rsidRPr="00BA3867">
        <w:rPr>
          <w:rFonts w:ascii="Arial" w:eastAsia="Times New Roman" w:hAnsi="Arial" w:cs="Arial"/>
        </w:rPr>
        <w:t xml:space="preserve">imi i </w:t>
      </w:r>
      <w:r w:rsidRPr="00BA3867">
        <w:rPr>
          <w:rFonts w:ascii="Arial" w:eastAsia="Times New Roman" w:hAnsi="Arial" w:cs="Arial"/>
        </w:rPr>
        <w:t>riintegrim</w:t>
      </w:r>
      <w:r w:rsidR="007B7CD0" w:rsidRPr="00BA3867">
        <w:rPr>
          <w:rFonts w:ascii="Arial" w:eastAsia="Times New Roman" w:hAnsi="Arial" w:cs="Arial"/>
        </w:rPr>
        <w:t>it</w:t>
      </w:r>
      <w:r w:rsidRPr="00BA3867">
        <w:rPr>
          <w:rFonts w:ascii="Arial" w:eastAsia="Times New Roman" w:hAnsi="Arial" w:cs="Arial"/>
        </w:rPr>
        <w:t xml:space="preserve"> </w:t>
      </w:r>
      <w:r w:rsidR="00B4643F" w:rsidRPr="00BA3867">
        <w:rPr>
          <w:rFonts w:ascii="Arial" w:eastAsia="Times New Roman" w:hAnsi="Arial" w:cs="Arial"/>
        </w:rPr>
        <w:t>dhe fuqizim</w:t>
      </w:r>
      <w:r w:rsidR="007B7CD0" w:rsidRPr="00BA3867">
        <w:rPr>
          <w:rFonts w:ascii="Arial" w:eastAsia="Times New Roman" w:hAnsi="Arial" w:cs="Arial"/>
        </w:rPr>
        <w:t>it</w:t>
      </w:r>
      <w:r w:rsidR="00B4643F" w:rsidRPr="00BA3867">
        <w:rPr>
          <w:rFonts w:ascii="Arial" w:eastAsia="Times New Roman" w:hAnsi="Arial" w:cs="Arial"/>
        </w:rPr>
        <w:t xml:space="preserve"> </w:t>
      </w:r>
      <w:r w:rsidRPr="00BA3867">
        <w:rPr>
          <w:rFonts w:ascii="Arial" w:eastAsia="Times New Roman" w:hAnsi="Arial" w:cs="Arial"/>
        </w:rPr>
        <w:t>të viktimave /të mbijetuarave / të mbijetuarve të dhunës në familje dhe dhunës ndaj grave</w:t>
      </w:r>
      <w:r w:rsidR="00724BA5" w:rsidRPr="00BA3867">
        <w:rPr>
          <w:rFonts w:ascii="Arial" w:hAnsi="Arial" w:cs="Arial"/>
        </w:rPr>
        <w:t>;</w:t>
      </w:r>
    </w:p>
    <w:p w14:paraId="779FFFE7" w14:textId="69F5A90F" w:rsidR="00724BA5" w:rsidRPr="00BA3867" w:rsidRDefault="00FC33EC" w:rsidP="00F95170">
      <w:pPr>
        <w:pStyle w:val="ListParagraph"/>
        <w:numPr>
          <w:ilvl w:val="0"/>
          <w:numId w:val="1"/>
        </w:numPr>
        <w:spacing w:line="360" w:lineRule="auto"/>
        <w:jc w:val="both"/>
        <w:rPr>
          <w:rFonts w:ascii="Arial" w:hAnsi="Arial" w:cs="Arial"/>
        </w:rPr>
      </w:pPr>
      <w:r w:rsidRPr="00BA3867">
        <w:rPr>
          <w:rFonts w:ascii="Arial" w:eastAsia="Times New Roman" w:hAnsi="Arial" w:cs="Arial"/>
        </w:rPr>
        <w:t>ndëshk</w:t>
      </w:r>
      <w:r w:rsidR="007B7CD0" w:rsidRPr="00BA3867">
        <w:rPr>
          <w:rFonts w:ascii="Arial" w:eastAsia="Times New Roman" w:hAnsi="Arial" w:cs="Arial"/>
        </w:rPr>
        <w:t>imi</w:t>
      </w:r>
      <w:r w:rsidRPr="00BA3867">
        <w:rPr>
          <w:rFonts w:ascii="Arial" w:eastAsia="Times New Roman" w:hAnsi="Arial" w:cs="Arial"/>
        </w:rPr>
        <w:t>, risocializ</w:t>
      </w:r>
      <w:r w:rsidR="007B7CD0" w:rsidRPr="00BA3867">
        <w:rPr>
          <w:rFonts w:ascii="Arial" w:eastAsia="Times New Roman" w:hAnsi="Arial" w:cs="Arial"/>
        </w:rPr>
        <w:t>imi</w:t>
      </w:r>
      <w:r w:rsidRPr="00BA3867">
        <w:rPr>
          <w:rFonts w:ascii="Arial" w:eastAsia="Times New Roman" w:hAnsi="Arial" w:cs="Arial"/>
        </w:rPr>
        <w:t xml:space="preserve"> dhe riintegr</w:t>
      </w:r>
      <w:r w:rsidR="007B7CD0" w:rsidRPr="00BA3867">
        <w:rPr>
          <w:rFonts w:ascii="Arial" w:eastAsia="Times New Roman" w:hAnsi="Arial" w:cs="Arial"/>
        </w:rPr>
        <w:t xml:space="preserve">imi i </w:t>
      </w:r>
      <w:r w:rsidRPr="00BA3867">
        <w:rPr>
          <w:rFonts w:ascii="Arial" w:eastAsia="Times New Roman" w:hAnsi="Arial" w:cs="Arial"/>
        </w:rPr>
        <w:t xml:space="preserve">kryerësit </w:t>
      </w:r>
      <w:r w:rsidR="007B7CD0" w:rsidRPr="00BA3867">
        <w:rPr>
          <w:rFonts w:ascii="Arial" w:eastAsia="Times New Roman" w:hAnsi="Arial" w:cs="Arial"/>
        </w:rPr>
        <w:t>të</w:t>
      </w:r>
      <w:r w:rsidRPr="00BA3867">
        <w:rPr>
          <w:rFonts w:ascii="Arial" w:eastAsia="Times New Roman" w:hAnsi="Arial" w:cs="Arial"/>
        </w:rPr>
        <w:t xml:space="preserve"> dhunës</w:t>
      </w:r>
      <w:r w:rsidR="00724BA5" w:rsidRPr="00BA3867">
        <w:rPr>
          <w:rFonts w:ascii="Arial" w:hAnsi="Arial" w:cs="Arial"/>
        </w:rPr>
        <w:t xml:space="preserve">; </w:t>
      </w:r>
    </w:p>
    <w:p w14:paraId="502931AF" w14:textId="009989E4" w:rsidR="00724BA5" w:rsidRPr="00BA3867" w:rsidRDefault="0002015C" w:rsidP="00FC33EC">
      <w:pPr>
        <w:pStyle w:val="ListParagraph"/>
        <w:numPr>
          <w:ilvl w:val="0"/>
          <w:numId w:val="1"/>
        </w:numPr>
        <w:spacing w:line="360" w:lineRule="auto"/>
        <w:jc w:val="both"/>
        <w:rPr>
          <w:rFonts w:ascii="Arial" w:hAnsi="Arial" w:cs="Arial"/>
        </w:rPr>
      </w:pPr>
      <w:r w:rsidRPr="00BA3867">
        <w:rPr>
          <w:rFonts w:ascii="Arial" w:hAnsi="Arial" w:cs="Arial"/>
        </w:rPr>
        <w:t xml:space="preserve">ngritja e e </w:t>
      </w:r>
      <w:r w:rsidR="00FC33EC" w:rsidRPr="00BA3867">
        <w:rPr>
          <w:rFonts w:ascii="Arial" w:hAnsi="Arial" w:cs="Arial"/>
        </w:rPr>
        <w:t>vetëdij</w:t>
      </w:r>
      <w:r w:rsidRPr="00BA3867">
        <w:rPr>
          <w:rFonts w:ascii="Arial" w:hAnsi="Arial" w:cs="Arial"/>
        </w:rPr>
        <w:t>e</w:t>
      </w:r>
      <w:r w:rsidR="00FC33EC" w:rsidRPr="00BA3867">
        <w:rPr>
          <w:rFonts w:ascii="Arial" w:hAnsi="Arial" w:cs="Arial"/>
        </w:rPr>
        <w:t xml:space="preserve">s </w:t>
      </w:r>
      <w:r w:rsidRPr="00BA3867">
        <w:rPr>
          <w:rFonts w:ascii="Arial" w:hAnsi="Arial" w:cs="Arial"/>
        </w:rPr>
        <w:t>së</w:t>
      </w:r>
      <w:r w:rsidR="00FC33EC" w:rsidRPr="00BA3867">
        <w:rPr>
          <w:rFonts w:ascii="Arial" w:hAnsi="Arial" w:cs="Arial"/>
        </w:rPr>
        <w:t xml:space="preserve"> mbarë shoqërisë kundër dhunës në familje dhe dhunës ndaj grave</w:t>
      </w:r>
      <w:r w:rsidR="00724BA5" w:rsidRPr="00BA3867">
        <w:rPr>
          <w:rFonts w:ascii="Arial" w:hAnsi="Arial" w:cs="Arial"/>
        </w:rPr>
        <w:t>.</w:t>
      </w:r>
    </w:p>
    <w:p w14:paraId="5763EEA6" w14:textId="0D4418AD" w:rsidR="00724BA5" w:rsidRDefault="00724BA5" w:rsidP="00F95170">
      <w:pPr>
        <w:pStyle w:val="ListParagraph"/>
        <w:spacing w:line="360" w:lineRule="auto"/>
        <w:ind w:left="709"/>
        <w:jc w:val="both"/>
        <w:rPr>
          <w:rFonts w:ascii="Arial" w:hAnsi="Arial" w:cs="Arial"/>
        </w:rPr>
      </w:pPr>
    </w:p>
    <w:p w14:paraId="08736BA9" w14:textId="4EF5D875" w:rsidR="00BC29F2" w:rsidRDefault="00BC29F2" w:rsidP="00F95170">
      <w:pPr>
        <w:pStyle w:val="ListParagraph"/>
        <w:spacing w:line="360" w:lineRule="auto"/>
        <w:ind w:left="709"/>
        <w:jc w:val="both"/>
        <w:rPr>
          <w:rFonts w:ascii="Arial" w:hAnsi="Arial" w:cs="Arial"/>
        </w:rPr>
      </w:pPr>
    </w:p>
    <w:p w14:paraId="487DE4D5" w14:textId="20C0A18A" w:rsidR="00BC29F2" w:rsidRDefault="00BC29F2" w:rsidP="00F95170">
      <w:pPr>
        <w:pStyle w:val="ListParagraph"/>
        <w:spacing w:line="360" w:lineRule="auto"/>
        <w:ind w:left="709"/>
        <w:jc w:val="both"/>
        <w:rPr>
          <w:rFonts w:ascii="Arial" w:hAnsi="Arial" w:cs="Arial"/>
        </w:rPr>
      </w:pPr>
    </w:p>
    <w:p w14:paraId="1901DCAA" w14:textId="77777777" w:rsidR="00BC29F2" w:rsidRPr="00BA3867" w:rsidRDefault="00BC29F2" w:rsidP="00F95170">
      <w:pPr>
        <w:pStyle w:val="ListParagraph"/>
        <w:spacing w:line="360" w:lineRule="auto"/>
        <w:ind w:left="709"/>
        <w:jc w:val="both"/>
        <w:rPr>
          <w:rFonts w:ascii="Arial" w:hAnsi="Arial" w:cs="Arial"/>
        </w:rPr>
      </w:pPr>
    </w:p>
    <w:p w14:paraId="2FC73B9C" w14:textId="457F66A3" w:rsidR="00724BA5" w:rsidRPr="00BC29F2" w:rsidRDefault="00FC33EC" w:rsidP="00FC33EC">
      <w:pPr>
        <w:pStyle w:val="ListParagraph"/>
        <w:numPr>
          <w:ilvl w:val="0"/>
          <w:numId w:val="2"/>
        </w:numPr>
        <w:spacing w:line="360" w:lineRule="auto"/>
        <w:jc w:val="both"/>
        <w:rPr>
          <w:rFonts w:ascii="Arial" w:hAnsi="Arial" w:cs="Arial"/>
          <w:b/>
          <w:u w:val="single"/>
        </w:rPr>
      </w:pPr>
      <w:r w:rsidRPr="00BC29F2">
        <w:rPr>
          <w:rFonts w:ascii="Arial" w:hAnsi="Arial" w:cs="Arial"/>
          <w:b/>
          <w:u w:val="single"/>
        </w:rPr>
        <w:t>Korniza Ligjore në Kosovë</w:t>
      </w:r>
      <w:r w:rsidR="00BC29F2" w:rsidRPr="00BC29F2">
        <w:rPr>
          <w:rFonts w:ascii="Arial" w:hAnsi="Arial" w:cs="Arial"/>
          <w:b/>
          <w:u w:val="single"/>
        </w:rPr>
        <w:t xml:space="preserve"> </w:t>
      </w:r>
    </w:p>
    <w:p w14:paraId="3196A0D7" w14:textId="77777777" w:rsidR="00BC29F2" w:rsidRPr="00BC29F2" w:rsidRDefault="00BC29F2" w:rsidP="00BC29F2">
      <w:pPr>
        <w:spacing w:line="360" w:lineRule="auto"/>
        <w:jc w:val="both"/>
        <w:rPr>
          <w:rFonts w:ascii="Arial" w:hAnsi="Arial" w:cs="Arial"/>
        </w:rPr>
      </w:pPr>
      <w:r w:rsidRPr="00BC29F2">
        <w:rPr>
          <w:rFonts w:ascii="Arial" w:hAnsi="Arial" w:cs="Arial"/>
        </w:rPr>
        <w:t>Trajtimi i duhur i fenomenit të dhunës në familje kërkon angazhim serioz dhe profesional të të gjithë aktorëve përkatës për të parandaluar, ndihmuar dhe mbrojtur viktimat e dhunës në familje si në aspektin formal ashtu edhe në atë material. Duke marrë parasysh proceset nëpër të cilat ka kaluar Kosova, është miratuar një kornizë specifike ligjore për trajtimin e dukurisë së dhunës në familje.</w:t>
      </w:r>
    </w:p>
    <w:p w14:paraId="7AA51C83" w14:textId="77777777" w:rsidR="00BC29F2" w:rsidRPr="00BC29F2" w:rsidRDefault="00BC29F2" w:rsidP="00BC29F2">
      <w:pPr>
        <w:spacing w:line="360" w:lineRule="auto"/>
        <w:jc w:val="both"/>
        <w:rPr>
          <w:rFonts w:ascii="Arial" w:hAnsi="Arial" w:cs="Arial"/>
        </w:rPr>
      </w:pPr>
      <w:r w:rsidRPr="00BC29F2">
        <w:rPr>
          <w:rFonts w:ascii="Arial" w:hAnsi="Arial" w:cs="Arial"/>
        </w:rPr>
        <w:t>Në këtë drejtim, në vitin 2010, Institucionet e Kosovës miratuan Ligjin e parë nacional për Mbrojtjen nga Dhuna në Familje, duke përfshirë kështu dhunën në familje në Kodin Penal, pasuar nga Strategjitë Kombëtare për Mbrojtjen nga Dhuna në Familje 2011-2014 dhe 2016-2020.</w:t>
      </w:r>
    </w:p>
    <w:p w14:paraId="2B43C793" w14:textId="77777777" w:rsidR="00BC29F2" w:rsidRPr="00BC29F2" w:rsidRDefault="00BC29F2" w:rsidP="00BC29F2">
      <w:pPr>
        <w:spacing w:line="360" w:lineRule="auto"/>
        <w:jc w:val="both"/>
        <w:rPr>
          <w:rFonts w:ascii="Arial" w:hAnsi="Arial" w:cs="Arial"/>
        </w:rPr>
      </w:pPr>
      <w:r w:rsidRPr="00BC29F2">
        <w:rPr>
          <w:rFonts w:ascii="Arial" w:hAnsi="Arial" w:cs="Arial"/>
        </w:rPr>
        <w:t>Për më tepër, u krijuan procedurat standarde të funksionimit, duke siguruar që të gjitha viktimat e dhunës në familje të trajtohen me respekt dhe të informohen për të drejtat e tyre. Institucionet shtetërore dhe partnerët e tjerë harmonizojnë dhe bashkërendojnë bashkëpunimin në fazat e aktiviteteve të identifikimit, referimit, mbrojtjes, rehabilitimit dhe riintegrimit të viktimave të dhunës në familje dhe familjeve të autorëve të dhunës në familje.</w:t>
      </w:r>
    </w:p>
    <w:p w14:paraId="624C2126" w14:textId="77777777" w:rsidR="00BC29F2" w:rsidRPr="00BC29F2" w:rsidRDefault="00BC29F2" w:rsidP="00BC29F2">
      <w:pPr>
        <w:spacing w:line="360" w:lineRule="auto"/>
        <w:jc w:val="both"/>
        <w:rPr>
          <w:rFonts w:ascii="Arial" w:hAnsi="Arial" w:cs="Arial"/>
        </w:rPr>
      </w:pPr>
      <w:r w:rsidRPr="00BC29F2">
        <w:rPr>
          <w:rFonts w:ascii="Arial" w:hAnsi="Arial" w:cs="Arial"/>
        </w:rPr>
        <w:t xml:space="preserve">Për më tepër, më 25 shtator 2020, Kuvendi i Kosovës miratoi amendamentin e Kushtetutës duke i dhënë efekt të drejtpërdrejtë Konventës së Këshillit të Evropës për parandalimin dhe luftimin e dhunës ndaj grave dhe dhunës në familje (Konventa e Stambollit), dhe duke demonstruar interesin e tij të mirëfilltë politik për të marrë aksion për parandalimin dhe luftimin e dhunës ndaj grave dhe dhunës në familje. Konventa e Stambollit përmban një grup gjithëpërfshirës dispozitash që përfshijnë masa dhe detyrime të gjera që mbulojnë katër fusha veprimi, të quajtura shpesh katër shtyllat e saj: 1) Parandalimi i dhunës ndaj grave, 2) Mbrojtja dhe mbështetja për viktimat, 3) Ndjekja penale e autorëve të dhunës, dhe 4) Zbatimi i politikave të ndërlidhura gjithëpërfshirëse dhe të koordinuara (d.m.th. politika të integruara). </w:t>
      </w:r>
    </w:p>
    <w:p w14:paraId="439165FD" w14:textId="1DA0AB57" w:rsidR="00BC29F2" w:rsidRPr="00BC29F2" w:rsidRDefault="00BC29F2" w:rsidP="00BC29F2">
      <w:pPr>
        <w:spacing w:line="360" w:lineRule="auto"/>
        <w:jc w:val="both"/>
        <w:rPr>
          <w:rFonts w:ascii="Arial" w:hAnsi="Arial" w:cs="Arial"/>
        </w:rPr>
      </w:pPr>
      <w:r w:rsidRPr="00BC29F2">
        <w:rPr>
          <w:rFonts w:ascii="Arial" w:hAnsi="Arial" w:cs="Arial"/>
        </w:rPr>
        <w:t>Këto katër shtylla përfshijnë dispozita të ndryshme, që kërkojnë masa ligjore, politike dhe praktike që synojnë të sigurojnë një përgjigje adekuate kundër dhunës ndaj grave dhe dhunës në familje nga të gjithë sektorët përkatës, duke përfshirë drejtësinë, zbatimin e ligjit, sektorët social, shëndetësor dhe arsimor dhe sektorë të tjerë. Pas ndryshimit të Kushtetutës duke dhënë efekt të drejtpërdrejtë konventën më 25 shtator 2020, në janar 2022 u miratua Strategjia Kombëtare për Mbrojtjen nga Dhuna në Familje dhe Dhuna ndaj Grave (2022-2026), e cila përfaqëson instrumentin kryesor të politikave të planifikimit të masave për të adresuar dhunën ndaj grave siç përcaktohet në nenin 3a të konventës.</w:t>
      </w:r>
    </w:p>
    <w:p w14:paraId="46F22240" w14:textId="5218D068" w:rsidR="00BC29F2" w:rsidRDefault="00BC29F2" w:rsidP="00BC29F2">
      <w:pPr>
        <w:spacing w:line="360" w:lineRule="auto"/>
        <w:jc w:val="both"/>
        <w:rPr>
          <w:rFonts w:ascii="Arial" w:hAnsi="Arial" w:cs="Arial"/>
          <w:b/>
          <w:highlight w:val="yellow"/>
          <w:u w:val="single"/>
        </w:rPr>
      </w:pPr>
    </w:p>
    <w:p w14:paraId="7474F431" w14:textId="562B1F0B" w:rsidR="00724BA5" w:rsidRPr="00BA3867" w:rsidRDefault="00C250FB" w:rsidP="00C250FB">
      <w:pPr>
        <w:pStyle w:val="ListParagraph"/>
        <w:numPr>
          <w:ilvl w:val="0"/>
          <w:numId w:val="2"/>
        </w:numPr>
        <w:spacing w:line="360" w:lineRule="auto"/>
        <w:jc w:val="both"/>
        <w:rPr>
          <w:rFonts w:ascii="Arial" w:hAnsi="Arial" w:cs="Arial"/>
          <w:b/>
          <w:u w:val="single"/>
        </w:rPr>
      </w:pPr>
      <w:r w:rsidRPr="00BA3867">
        <w:rPr>
          <w:rFonts w:ascii="Arial" w:hAnsi="Arial" w:cs="Arial"/>
          <w:b/>
          <w:u w:val="single"/>
        </w:rPr>
        <w:lastRenderedPageBreak/>
        <w:t>Legjislacion</w:t>
      </w:r>
      <w:r w:rsidR="00B4643F" w:rsidRPr="00BA3867">
        <w:rPr>
          <w:rFonts w:ascii="Arial" w:hAnsi="Arial" w:cs="Arial"/>
          <w:b/>
          <w:u w:val="single"/>
        </w:rPr>
        <w:t>i</w:t>
      </w:r>
      <w:r w:rsidRPr="00BA3867">
        <w:rPr>
          <w:rFonts w:ascii="Arial" w:hAnsi="Arial" w:cs="Arial"/>
          <w:b/>
          <w:u w:val="single"/>
        </w:rPr>
        <w:t xml:space="preserve"> gjithëpërfshirës për mbrojtjen nga dhuna në familje në Republikën Çeke</w:t>
      </w:r>
    </w:p>
    <w:p w14:paraId="45C90359" w14:textId="3BD66154" w:rsidR="00724BA5" w:rsidRPr="00BA3867" w:rsidRDefault="00067A2E" w:rsidP="00F95170">
      <w:pPr>
        <w:spacing w:line="360" w:lineRule="auto"/>
        <w:jc w:val="both"/>
        <w:rPr>
          <w:rFonts w:ascii="Arial" w:hAnsi="Arial" w:cs="Arial"/>
        </w:rPr>
      </w:pPr>
      <w:r w:rsidRPr="00BA3867">
        <w:rPr>
          <w:rFonts w:ascii="Arial" w:hAnsi="Arial" w:cs="Arial"/>
        </w:rPr>
        <w:t xml:space="preserve">Legjislacioni gjithëpërfshirës për mbrojtjen kundër dhunës në familje </w:t>
      </w:r>
      <w:r w:rsidR="0002015C" w:rsidRPr="00BA3867">
        <w:rPr>
          <w:rFonts w:ascii="Arial" w:hAnsi="Arial" w:cs="Arial"/>
        </w:rPr>
        <w:t xml:space="preserve">në Republikën Çeke </w:t>
      </w:r>
      <w:r w:rsidR="00B4643F" w:rsidRPr="00BA3867">
        <w:rPr>
          <w:rFonts w:ascii="Arial" w:hAnsi="Arial" w:cs="Arial"/>
        </w:rPr>
        <w:t xml:space="preserve">ka </w:t>
      </w:r>
      <w:r w:rsidRPr="00BA3867">
        <w:rPr>
          <w:rFonts w:ascii="Arial" w:hAnsi="Arial" w:cs="Arial"/>
        </w:rPr>
        <w:t>hyr</w:t>
      </w:r>
      <w:r w:rsidR="00B4643F" w:rsidRPr="00BA3867">
        <w:rPr>
          <w:rFonts w:ascii="Arial" w:hAnsi="Arial" w:cs="Arial"/>
        </w:rPr>
        <w:t>ë</w:t>
      </w:r>
      <w:r w:rsidRPr="00BA3867">
        <w:rPr>
          <w:rFonts w:ascii="Arial" w:hAnsi="Arial" w:cs="Arial"/>
        </w:rPr>
        <w:t xml:space="preserve"> në fuqi në vitin 2007, </w:t>
      </w:r>
      <w:r w:rsidR="002D08CA" w:rsidRPr="00BA3867">
        <w:rPr>
          <w:rFonts w:ascii="Arial" w:hAnsi="Arial" w:cs="Arial"/>
        </w:rPr>
        <w:t>në bazë të Ligjit nr. 135/2006 C</w:t>
      </w:r>
      <w:r w:rsidRPr="00BA3867">
        <w:rPr>
          <w:rFonts w:ascii="Arial" w:hAnsi="Arial" w:cs="Arial"/>
        </w:rPr>
        <w:t>o</w:t>
      </w:r>
      <w:r w:rsidR="002D08CA" w:rsidRPr="00BA3867">
        <w:rPr>
          <w:rFonts w:ascii="Arial" w:hAnsi="Arial" w:cs="Arial"/>
        </w:rPr>
        <w:t>l</w:t>
      </w:r>
      <w:r w:rsidRPr="00BA3867">
        <w:rPr>
          <w:rFonts w:ascii="Arial" w:hAnsi="Arial" w:cs="Arial"/>
        </w:rPr>
        <w:t>l., që ndryshon disa akte në fushën e mbrojtjes nga dhuna në familje</w:t>
      </w:r>
      <w:r w:rsidR="00724BA5" w:rsidRPr="00BA3867">
        <w:rPr>
          <w:rFonts w:ascii="Arial" w:hAnsi="Arial" w:cs="Arial"/>
        </w:rPr>
        <w:t xml:space="preserve">. </w:t>
      </w:r>
      <w:r w:rsidRPr="00BA3867">
        <w:rPr>
          <w:rFonts w:ascii="Arial" w:hAnsi="Arial" w:cs="Arial"/>
        </w:rPr>
        <w:t>Legjislacioni bazohet në ekzistencën e nj</w:t>
      </w:r>
      <w:r w:rsidR="00E40125" w:rsidRPr="00BA3867">
        <w:rPr>
          <w:rFonts w:ascii="Arial" w:hAnsi="Arial" w:cs="Arial"/>
        </w:rPr>
        <w:t>ë sërë masash të ndërlidhura me</w:t>
      </w:r>
      <w:r w:rsidRPr="00BA3867">
        <w:rPr>
          <w:rFonts w:ascii="Arial" w:hAnsi="Arial" w:cs="Arial"/>
        </w:rPr>
        <w:t xml:space="preserve"> parandalimin dhe luftimin e dhunës në familje, bazuar në pjesëmarrjen e drejtpërdrejtë të institucioneve shtetërore dhe institucioneve të sektorit civil dhe bashkëpunimin e tyre të ndërsjellë në nivel individual (mbrojtja e viktimave individuale) si dhe në nivelin konceptual dhe metodologjik. Masat bazë të mbrojtjes nga dhuna në familje janë</w:t>
      </w:r>
      <w:r w:rsidR="00724BA5" w:rsidRPr="00BA3867">
        <w:rPr>
          <w:rFonts w:ascii="Arial" w:hAnsi="Arial" w:cs="Arial"/>
        </w:rPr>
        <w:t>:</w:t>
      </w:r>
    </w:p>
    <w:p w14:paraId="4B923770" w14:textId="4609FD65" w:rsidR="00724BA5" w:rsidRPr="00BA3867" w:rsidRDefault="00E5113D" w:rsidP="00E5113D">
      <w:pPr>
        <w:pStyle w:val="ListParagraph"/>
        <w:numPr>
          <w:ilvl w:val="0"/>
          <w:numId w:val="5"/>
        </w:numPr>
        <w:spacing w:line="360" w:lineRule="auto"/>
        <w:jc w:val="both"/>
        <w:rPr>
          <w:rFonts w:ascii="Arial" w:hAnsi="Arial" w:cs="Arial"/>
        </w:rPr>
      </w:pPr>
      <w:r w:rsidRPr="00BA3867">
        <w:rPr>
          <w:rFonts w:ascii="Arial" w:hAnsi="Arial" w:cs="Arial"/>
        </w:rPr>
        <w:t xml:space="preserve">Mbrojtja e personit në rrezik të menjëhershëm nga dhuna në familje - vlerësimi i incidenteve të dhunës në familje, dëbimi i </w:t>
      </w:r>
      <w:r w:rsidR="00B4643F" w:rsidRPr="00BA3867">
        <w:rPr>
          <w:rFonts w:ascii="Arial" w:hAnsi="Arial" w:cs="Arial"/>
        </w:rPr>
        <w:t>kryerësit të veprës</w:t>
      </w:r>
      <w:r w:rsidRPr="00BA3867">
        <w:rPr>
          <w:rFonts w:ascii="Arial" w:hAnsi="Arial" w:cs="Arial"/>
        </w:rPr>
        <w:t>.</w:t>
      </w:r>
    </w:p>
    <w:p w14:paraId="43658FD1" w14:textId="77777777" w:rsidR="00724BA5" w:rsidRPr="00BA3867" w:rsidRDefault="00E5113D" w:rsidP="00E5113D">
      <w:pPr>
        <w:pStyle w:val="ListParagraph"/>
        <w:numPr>
          <w:ilvl w:val="0"/>
          <w:numId w:val="5"/>
        </w:numPr>
        <w:spacing w:line="360" w:lineRule="auto"/>
        <w:jc w:val="both"/>
        <w:rPr>
          <w:rFonts w:ascii="Arial" w:hAnsi="Arial" w:cs="Arial"/>
        </w:rPr>
      </w:pPr>
      <w:r w:rsidRPr="00BA3867">
        <w:rPr>
          <w:rFonts w:ascii="Arial" w:hAnsi="Arial" w:cs="Arial"/>
        </w:rPr>
        <w:t>Ofrimi i menjëhershëm i shërbimeve psikologjike, sociale dhe ligjore për viktimën nga një institucion i pavarur (joshtetëror) - qendër ndërhyrjeje.</w:t>
      </w:r>
    </w:p>
    <w:p w14:paraId="2A4B0D62" w14:textId="77777777" w:rsidR="00724BA5" w:rsidRPr="00BA3867" w:rsidRDefault="00E5113D" w:rsidP="00E5113D">
      <w:pPr>
        <w:pStyle w:val="ListParagraph"/>
        <w:numPr>
          <w:ilvl w:val="0"/>
          <w:numId w:val="5"/>
        </w:numPr>
        <w:spacing w:line="360" w:lineRule="auto"/>
        <w:jc w:val="both"/>
        <w:rPr>
          <w:rFonts w:ascii="Arial" w:hAnsi="Arial" w:cs="Arial"/>
        </w:rPr>
      </w:pPr>
      <w:r w:rsidRPr="00BA3867">
        <w:rPr>
          <w:rFonts w:ascii="Arial" w:hAnsi="Arial" w:cs="Arial"/>
        </w:rPr>
        <w:t>Mjetet juridike civile të mbrojtjes së viktimës – masat e përkohshme gjyqësore për mbrojtjen nga dhuna në familje</w:t>
      </w:r>
    </w:p>
    <w:p w14:paraId="1C4D34E2" w14:textId="77777777" w:rsidR="00724BA5" w:rsidRPr="00BA3867" w:rsidRDefault="00E5113D" w:rsidP="00E5113D">
      <w:pPr>
        <w:pStyle w:val="ListParagraph"/>
        <w:numPr>
          <w:ilvl w:val="0"/>
          <w:numId w:val="5"/>
        </w:numPr>
        <w:spacing w:line="360" w:lineRule="auto"/>
        <w:jc w:val="both"/>
        <w:rPr>
          <w:rFonts w:ascii="Arial" w:hAnsi="Arial" w:cs="Arial"/>
        </w:rPr>
      </w:pPr>
      <w:r w:rsidRPr="00BA3867">
        <w:rPr>
          <w:rFonts w:ascii="Arial" w:hAnsi="Arial" w:cs="Arial"/>
        </w:rPr>
        <w:t>Bashkëpunimi ndërdisiplinor ndërmjet institucioneve të përfshira</w:t>
      </w:r>
    </w:p>
    <w:p w14:paraId="58F27221" w14:textId="084AE742" w:rsidR="00D608B5" w:rsidRPr="00BA3867" w:rsidRDefault="00E5113D" w:rsidP="00E5113D">
      <w:pPr>
        <w:pStyle w:val="ListParagraph"/>
        <w:numPr>
          <w:ilvl w:val="0"/>
          <w:numId w:val="5"/>
        </w:numPr>
        <w:spacing w:line="360" w:lineRule="auto"/>
        <w:jc w:val="both"/>
        <w:rPr>
          <w:rFonts w:ascii="Arial" w:hAnsi="Arial" w:cs="Arial"/>
        </w:rPr>
      </w:pPr>
      <w:r w:rsidRPr="00BA3867">
        <w:rPr>
          <w:rFonts w:ascii="Arial" w:hAnsi="Arial" w:cs="Arial"/>
        </w:rPr>
        <w:t>Garanci</w:t>
      </w:r>
      <w:r w:rsidR="00B4643F" w:rsidRPr="00BA3867">
        <w:rPr>
          <w:rFonts w:ascii="Arial" w:hAnsi="Arial" w:cs="Arial"/>
        </w:rPr>
        <w:t>a</w:t>
      </w:r>
      <w:r w:rsidRPr="00BA3867">
        <w:rPr>
          <w:rFonts w:ascii="Arial" w:hAnsi="Arial" w:cs="Arial"/>
        </w:rPr>
        <w:t xml:space="preserve"> specifike për mbrojtjen e të drejtave të viktimës - mbrojtja e të drejtave në procedurë penale, e drejta për ndihmë juridike falas, e drejta për këshillim profesional falas.</w:t>
      </w:r>
    </w:p>
    <w:p w14:paraId="68114662" w14:textId="7F9ECC1C" w:rsidR="00724BA5" w:rsidRPr="00BA3867" w:rsidRDefault="00E5113D" w:rsidP="00E5113D">
      <w:pPr>
        <w:pStyle w:val="ListParagraph"/>
        <w:numPr>
          <w:ilvl w:val="0"/>
          <w:numId w:val="5"/>
        </w:numPr>
        <w:spacing w:line="360" w:lineRule="auto"/>
        <w:jc w:val="both"/>
        <w:rPr>
          <w:rFonts w:ascii="Arial" w:hAnsi="Arial" w:cs="Arial"/>
        </w:rPr>
      </w:pPr>
      <w:r w:rsidRPr="00BA3867">
        <w:rPr>
          <w:rFonts w:ascii="Arial" w:hAnsi="Arial" w:cs="Arial"/>
        </w:rPr>
        <w:t xml:space="preserve">Masat mbrojtëse të </w:t>
      </w:r>
      <w:r w:rsidR="00B4643F" w:rsidRPr="00BA3867">
        <w:rPr>
          <w:rFonts w:ascii="Arial" w:hAnsi="Arial" w:cs="Arial"/>
        </w:rPr>
        <w:t>së drejtës</w:t>
      </w:r>
      <w:r w:rsidRPr="00BA3867">
        <w:rPr>
          <w:rFonts w:ascii="Arial" w:hAnsi="Arial" w:cs="Arial"/>
        </w:rPr>
        <w:t xml:space="preserve"> penal - vepra</w:t>
      </w:r>
      <w:r w:rsidR="00B4643F" w:rsidRPr="00BA3867">
        <w:rPr>
          <w:rFonts w:ascii="Arial" w:hAnsi="Arial" w:cs="Arial"/>
        </w:rPr>
        <w:t>t</w:t>
      </w:r>
      <w:r w:rsidRPr="00BA3867">
        <w:rPr>
          <w:rFonts w:ascii="Arial" w:hAnsi="Arial" w:cs="Arial"/>
        </w:rPr>
        <w:t xml:space="preserve"> specifike në fushën e dhunës në familje, duke përfshirë mbrojtjen e viktimës në rast se </w:t>
      </w:r>
      <w:r w:rsidR="00B4643F" w:rsidRPr="00BA3867">
        <w:rPr>
          <w:rFonts w:ascii="Arial" w:hAnsi="Arial" w:cs="Arial"/>
        </w:rPr>
        <w:t xml:space="preserve">kryerësi i veprës </w:t>
      </w:r>
      <w:r w:rsidRPr="00BA3867">
        <w:rPr>
          <w:rFonts w:ascii="Arial" w:hAnsi="Arial" w:cs="Arial"/>
        </w:rPr>
        <w:t>vazhdon të veprojë pas përfundimit të bashkëjetesës (mbrojtja nga ndjekja</w:t>
      </w:r>
      <w:r w:rsidR="00D030F7" w:rsidRPr="00BA3867">
        <w:rPr>
          <w:rFonts w:ascii="Arial" w:hAnsi="Arial" w:cs="Arial"/>
        </w:rPr>
        <w:t xml:space="preserve"> e vazhdueshme</w:t>
      </w:r>
      <w:r w:rsidR="00053957" w:rsidRPr="00BA3867">
        <w:rPr>
          <w:rFonts w:ascii="Arial" w:hAnsi="Arial" w:cs="Arial"/>
        </w:rPr>
        <w:t>(</w:t>
      </w:r>
      <w:r w:rsidR="00D030F7" w:rsidRPr="00BA3867">
        <w:rPr>
          <w:rFonts w:ascii="Arial" w:hAnsi="Arial" w:cs="Arial"/>
        </w:rPr>
        <w:t>Stalking</w:t>
      </w:r>
      <w:r w:rsidR="00053957" w:rsidRPr="00BA3867">
        <w:rPr>
          <w:rFonts w:ascii="Arial" w:hAnsi="Arial" w:cs="Arial"/>
        </w:rPr>
        <w:t>)</w:t>
      </w:r>
      <w:r w:rsidR="00724BA5" w:rsidRPr="00BA3867">
        <w:rPr>
          <w:rFonts w:ascii="Arial" w:hAnsi="Arial" w:cs="Arial"/>
        </w:rPr>
        <w:t>)</w:t>
      </w:r>
    </w:p>
    <w:p w14:paraId="79C61B1A" w14:textId="77777777" w:rsidR="00D608B5" w:rsidRPr="00BA3867" w:rsidRDefault="00D608B5" w:rsidP="00F95170">
      <w:pPr>
        <w:pStyle w:val="ListParagraph"/>
        <w:spacing w:line="360" w:lineRule="auto"/>
        <w:jc w:val="both"/>
        <w:rPr>
          <w:rFonts w:ascii="Arial" w:hAnsi="Arial" w:cs="Arial"/>
        </w:rPr>
      </w:pPr>
    </w:p>
    <w:p w14:paraId="400ABE2A" w14:textId="77777777" w:rsidR="00D608B5" w:rsidRPr="00BA3867" w:rsidRDefault="00E5113D" w:rsidP="00E5113D">
      <w:pPr>
        <w:pStyle w:val="ListParagraph"/>
        <w:numPr>
          <w:ilvl w:val="0"/>
          <w:numId w:val="6"/>
        </w:numPr>
        <w:spacing w:line="360" w:lineRule="auto"/>
        <w:jc w:val="both"/>
        <w:rPr>
          <w:rFonts w:ascii="Arial" w:hAnsi="Arial" w:cs="Arial"/>
          <w:b/>
        </w:rPr>
      </w:pPr>
      <w:r w:rsidRPr="00BA3867">
        <w:rPr>
          <w:rFonts w:ascii="Arial" w:hAnsi="Arial" w:cs="Arial"/>
          <w:b/>
        </w:rPr>
        <w:t>Metodologjia për vlerësimin e incidenteve të dhunës në familje nga Policia e Republikës Çeke</w:t>
      </w:r>
    </w:p>
    <w:p w14:paraId="772E25B3" w14:textId="77777777" w:rsidR="00D608B5" w:rsidRPr="00BA3867" w:rsidRDefault="004A633C" w:rsidP="00F95170">
      <w:pPr>
        <w:spacing w:line="360" w:lineRule="auto"/>
        <w:jc w:val="both"/>
        <w:rPr>
          <w:rFonts w:ascii="Arial" w:hAnsi="Arial" w:cs="Arial"/>
        </w:rPr>
      </w:pPr>
      <w:r w:rsidRPr="00BA3867">
        <w:rPr>
          <w:rFonts w:ascii="Arial" w:hAnsi="Arial" w:cs="Arial"/>
        </w:rPr>
        <w:t>Parimet bazë</w:t>
      </w:r>
      <w:r w:rsidR="00D608B5" w:rsidRPr="00BA3867">
        <w:rPr>
          <w:rFonts w:ascii="Arial" w:hAnsi="Arial" w:cs="Arial"/>
        </w:rPr>
        <w:t>:</w:t>
      </w:r>
    </w:p>
    <w:p w14:paraId="40693911" w14:textId="77777777" w:rsidR="00D608B5" w:rsidRPr="00BA3867" w:rsidRDefault="004A633C" w:rsidP="004A633C">
      <w:pPr>
        <w:pStyle w:val="ListParagraph"/>
        <w:numPr>
          <w:ilvl w:val="0"/>
          <w:numId w:val="13"/>
        </w:numPr>
        <w:spacing w:line="360" w:lineRule="auto"/>
        <w:jc w:val="both"/>
        <w:rPr>
          <w:rFonts w:ascii="Arial" w:hAnsi="Arial" w:cs="Arial"/>
          <w:b/>
        </w:rPr>
      </w:pPr>
      <w:r w:rsidRPr="00BA3867">
        <w:rPr>
          <w:rFonts w:ascii="Arial" w:hAnsi="Arial" w:cs="Arial"/>
          <w:b/>
        </w:rPr>
        <w:t>Detyrimi për t'iu përgjigjur çdo raportimi të një incidenti të dhunës në familje</w:t>
      </w:r>
    </w:p>
    <w:p w14:paraId="1FBF1087" w14:textId="5B1A5638" w:rsidR="00D608B5" w:rsidRPr="00BA3867" w:rsidRDefault="004A633C" w:rsidP="00F95170">
      <w:pPr>
        <w:spacing w:line="360" w:lineRule="auto"/>
        <w:jc w:val="both"/>
        <w:rPr>
          <w:rFonts w:ascii="Arial" w:hAnsi="Arial" w:cs="Arial"/>
        </w:rPr>
      </w:pPr>
      <w:r w:rsidRPr="00BA3867">
        <w:rPr>
          <w:rFonts w:ascii="Arial" w:hAnsi="Arial" w:cs="Arial"/>
        </w:rPr>
        <w:t xml:space="preserve">Në rast </w:t>
      </w:r>
      <w:r w:rsidR="00D030F7" w:rsidRPr="00BA3867">
        <w:rPr>
          <w:rFonts w:ascii="Arial" w:hAnsi="Arial" w:cs="Arial"/>
        </w:rPr>
        <w:t xml:space="preserve">të </w:t>
      </w:r>
      <w:r w:rsidRPr="00BA3867">
        <w:rPr>
          <w:rFonts w:ascii="Arial" w:hAnsi="Arial" w:cs="Arial"/>
        </w:rPr>
        <w:t>denoncimi</w:t>
      </w:r>
      <w:r w:rsidR="00D030F7" w:rsidRPr="00BA3867">
        <w:rPr>
          <w:rFonts w:ascii="Arial" w:hAnsi="Arial" w:cs="Arial"/>
        </w:rPr>
        <w:t>t</w:t>
      </w:r>
      <w:r w:rsidRPr="00BA3867">
        <w:rPr>
          <w:rFonts w:ascii="Arial" w:hAnsi="Arial" w:cs="Arial"/>
        </w:rPr>
        <w:t xml:space="preserve"> </w:t>
      </w:r>
      <w:r w:rsidR="00D030F7" w:rsidRPr="00BA3867">
        <w:rPr>
          <w:rFonts w:ascii="Arial" w:hAnsi="Arial" w:cs="Arial"/>
        </w:rPr>
        <w:t xml:space="preserve">nëpërmjet </w:t>
      </w:r>
      <w:r w:rsidRPr="00BA3867">
        <w:rPr>
          <w:rFonts w:ascii="Arial" w:hAnsi="Arial" w:cs="Arial"/>
        </w:rPr>
        <w:t>telefoni</w:t>
      </w:r>
      <w:r w:rsidR="00D030F7" w:rsidRPr="00BA3867">
        <w:rPr>
          <w:rFonts w:ascii="Arial" w:hAnsi="Arial" w:cs="Arial"/>
        </w:rPr>
        <w:t>t</w:t>
      </w:r>
      <w:r w:rsidRPr="00BA3867">
        <w:rPr>
          <w:rFonts w:ascii="Arial" w:hAnsi="Arial" w:cs="Arial"/>
        </w:rPr>
        <w:t xml:space="preserve"> në linjën e urgjencës nga një person i kërcënua</w:t>
      </w:r>
      <w:r w:rsidR="00E40125" w:rsidRPr="00BA3867">
        <w:rPr>
          <w:rFonts w:ascii="Arial" w:hAnsi="Arial" w:cs="Arial"/>
        </w:rPr>
        <w:t>r drejtpërdrejt nga një sulm prej</w:t>
      </w:r>
      <w:r w:rsidRPr="00BA3867">
        <w:rPr>
          <w:rFonts w:ascii="Arial" w:hAnsi="Arial" w:cs="Arial"/>
        </w:rPr>
        <w:t xml:space="preserve"> një person</w:t>
      </w:r>
      <w:r w:rsidR="00E40125" w:rsidRPr="00BA3867">
        <w:rPr>
          <w:rFonts w:ascii="Arial" w:hAnsi="Arial" w:cs="Arial"/>
        </w:rPr>
        <w:t>i</w:t>
      </w:r>
      <w:r w:rsidRPr="00BA3867">
        <w:rPr>
          <w:rFonts w:ascii="Arial" w:hAnsi="Arial" w:cs="Arial"/>
        </w:rPr>
        <w:t xml:space="preserve"> </w:t>
      </w:r>
      <w:r w:rsidR="00E40125" w:rsidRPr="00BA3867">
        <w:rPr>
          <w:rFonts w:ascii="Arial" w:hAnsi="Arial" w:cs="Arial"/>
        </w:rPr>
        <w:t>të</w:t>
      </w:r>
      <w:r w:rsidR="00A923C6" w:rsidRPr="00BA3867">
        <w:rPr>
          <w:rFonts w:ascii="Arial" w:hAnsi="Arial" w:cs="Arial"/>
        </w:rPr>
        <w:t xml:space="preserve"> dhunshëm, në </w:t>
      </w:r>
      <w:r w:rsidR="00D030F7" w:rsidRPr="00BA3867">
        <w:rPr>
          <w:rFonts w:ascii="Arial" w:hAnsi="Arial" w:cs="Arial"/>
        </w:rPr>
        <w:t xml:space="preserve">hapësirën </w:t>
      </w:r>
      <w:r w:rsidRPr="00BA3867">
        <w:rPr>
          <w:rFonts w:ascii="Arial" w:hAnsi="Arial" w:cs="Arial"/>
        </w:rPr>
        <w:t xml:space="preserve">e përbashkët </w:t>
      </w:r>
      <w:r w:rsidR="00D030F7" w:rsidRPr="00BA3867">
        <w:rPr>
          <w:rFonts w:ascii="Arial" w:hAnsi="Arial" w:cs="Arial"/>
        </w:rPr>
        <w:t xml:space="preserve">të banimit </w:t>
      </w:r>
      <w:r w:rsidRPr="00BA3867">
        <w:rPr>
          <w:rFonts w:ascii="Arial" w:hAnsi="Arial" w:cs="Arial"/>
        </w:rPr>
        <w:t xml:space="preserve">kryhet </w:t>
      </w:r>
      <w:r w:rsidR="009D3399" w:rsidRPr="00BA3867">
        <w:rPr>
          <w:rFonts w:ascii="Arial" w:hAnsi="Arial" w:cs="Arial"/>
        </w:rPr>
        <w:t xml:space="preserve">menjëherë </w:t>
      </w:r>
      <w:r w:rsidRPr="00BA3867">
        <w:rPr>
          <w:rFonts w:ascii="Arial" w:hAnsi="Arial" w:cs="Arial"/>
        </w:rPr>
        <w:t xml:space="preserve">një hetim për të vlerësuar seriozitetin e kërcënimit. E njëjta procedurë do të ndiqet nëse njoftimi është bërë pas sulmit (p.sh. në </w:t>
      </w:r>
      <w:r w:rsidR="00D030F7" w:rsidRPr="00BA3867">
        <w:rPr>
          <w:rFonts w:ascii="Arial" w:hAnsi="Arial" w:cs="Arial"/>
        </w:rPr>
        <w:t>ndo</w:t>
      </w:r>
      <w:r w:rsidRPr="00BA3867">
        <w:rPr>
          <w:rFonts w:ascii="Arial" w:hAnsi="Arial" w:cs="Arial"/>
        </w:rPr>
        <w:t xml:space="preserve">një </w:t>
      </w:r>
      <w:r w:rsidR="00D030F7" w:rsidRPr="00BA3867">
        <w:rPr>
          <w:rFonts w:ascii="Arial" w:hAnsi="Arial" w:cs="Arial"/>
        </w:rPr>
        <w:t xml:space="preserve">stacion të </w:t>
      </w:r>
      <w:r w:rsidRPr="00BA3867">
        <w:rPr>
          <w:rFonts w:ascii="Arial" w:hAnsi="Arial" w:cs="Arial"/>
        </w:rPr>
        <w:t>policisë), pra në momentin e njoftimit ka përfunduar incidenti i dhunës në familje</w:t>
      </w:r>
      <w:r w:rsidR="00D608B5" w:rsidRPr="00BA3867">
        <w:rPr>
          <w:rFonts w:ascii="Arial" w:hAnsi="Arial" w:cs="Arial"/>
        </w:rPr>
        <w:t>.</w:t>
      </w:r>
    </w:p>
    <w:p w14:paraId="7FE9CC3A" w14:textId="34C0C2B4" w:rsidR="00D608B5" w:rsidRPr="00BA3867" w:rsidRDefault="0089221D" w:rsidP="004A633C">
      <w:pPr>
        <w:pStyle w:val="ListParagraph"/>
        <w:numPr>
          <w:ilvl w:val="0"/>
          <w:numId w:val="13"/>
        </w:numPr>
        <w:spacing w:line="360" w:lineRule="auto"/>
        <w:jc w:val="both"/>
        <w:rPr>
          <w:rFonts w:ascii="Arial" w:hAnsi="Arial" w:cs="Arial"/>
          <w:b/>
        </w:rPr>
      </w:pPr>
      <w:r w:rsidRPr="00BA3867">
        <w:rPr>
          <w:rFonts w:ascii="Arial" w:hAnsi="Arial" w:cs="Arial"/>
          <w:b/>
        </w:rPr>
        <w:t>Zyrtari</w:t>
      </w:r>
      <w:r w:rsidR="004A633C" w:rsidRPr="00BA3867">
        <w:rPr>
          <w:rFonts w:ascii="Arial" w:hAnsi="Arial" w:cs="Arial"/>
          <w:b/>
        </w:rPr>
        <w:t xml:space="preserve"> </w:t>
      </w:r>
      <w:r w:rsidR="00E80171" w:rsidRPr="00BA3867">
        <w:rPr>
          <w:rFonts w:ascii="Arial" w:hAnsi="Arial" w:cs="Arial"/>
          <w:b/>
        </w:rPr>
        <w:t>intervenues</w:t>
      </w:r>
      <w:r w:rsidR="00D030F7" w:rsidRPr="00BA3867">
        <w:rPr>
          <w:rFonts w:ascii="Arial" w:hAnsi="Arial" w:cs="Arial"/>
          <w:b/>
        </w:rPr>
        <w:t xml:space="preserve"> </w:t>
      </w:r>
      <w:r w:rsidR="004A633C" w:rsidRPr="00BA3867">
        <w:rPr>
          <w:rFonts w:ascii="Arial" w:hAnsi="Arial" w:cs="Arial"/>
          <w:b/>
        </w:rPr>
        <w:t>i policisë ka kompetencat dhe aftësitë e nevojshme</w:t>
      </w:r>
    </w:p>
    <w:p w14:paraId="474CCE52" w14:textId="3FD1F44A" w:rsidR="00D608B5" w:rsidRPr="00BA3867" w:rsidRDefault="00417C4B" w:rsidP="00F95170">
      <w:pPr>
        <w:spacing w:line="360" w:lineRule="auto"/>
        <w:jc w:val="both"/>
        <w:rPr>
          <w:rFonts w:ascii="Arial" w:hAnsi="Arial" w:cs="Arial"/>
        </w:rPr>
      </w:pPr>
      <w:r w:rsidRPr="00BA3867">
        <w:rPr>
          <w:rFonts w:ascii="Arial" w:hAnsi="Arial" w:cs="Arial"/>
        </w:rPr>
        <w:lastRenderedPageBreak/>
        <w:t>Menjëherë pas hyrjes në fuqi të legjislacionit gjithëpërfshirës (në vitin 2007), u formulua një program i posaçëm trajnimi, që synonte njohjen e fenomenit të dhunës në familje,</w:t>
      </w:r>
      <w:r w:rsidR="00D030F7" w:rsidRPr="00BA3867">
        <w:rPr>
          <w:rFonts w:ascii="Arial" w:hAnsi="Arial" w:cs="Arial"/>
        </w:rPr>
        <w:t xml:space="preserve"> të</w:t>
      </w:r>
      <w:r w:rsidRPr="00BA3867">
        <w:rPr>
          <w:rFonts w:ascii="Arial" w:hAnsi="Arial" w:cs="Arial"/>
        </w:rPr>
        <w:t xml:space="preserve"> kupt</w:t>
      </w:r>
      <w:r w:rsidR="00D030F7" w:rsidRPr="00BA3867">
        <w:rPr>
          <w:rFonts w:ascii="Arial" w:hAnsi="Arial" w:cs="Arial"/>
        </w:rPr>
        <w:t xml:space="preserve">uarit </w:t>
      </w:r>
      <w:r w:rsidRPr="00BA3867">
        <w:rPr>
          <w:rFonts w:ascii="Arial" w:hAnsi="Arial" w:cs="Arial"/>
        </w:rPr>
        <w:t xml:space="preserve">e pozicionit të personit në rrezik dhe personit të dhunshëm, metodologjinë e vlerësimit të </w:t>
      </w:r>
      <w:r w:rsidR="00D030F7" w:rsidRPr="00BA3867">
        <w:rPr>
          <w:rFonts w:ascii="Arial" w:hAnsi="Arial" w:cs="Arial"/>
        </w:rPr>
        <w:t xml:space="preserve">incidenteve të </w:t>
      </w:r>
      <w:r w:rsidRPr="00BA3867">
        <w:rPr>
          <w:rFonts w:ascii="Arial" w:hAnsi="Arial" w:cs="Arial"/>
        </w:rPr>
        <w:t xml:space="preserve">dhunës në familje, mbështetjen për viktimat dhe trajtimin e </w:t>
      </w:r>
      <w:r w:rsidR="00D030F7" w:rsidRPr="00BA3867">
        <w:rPr>
          <w:rFonts w:ascii="Arial" w:hAnsi="Arial" w:cs="Arial"/>
        </w:rPr>
        <w:t>kryerësve të veprave</w:t>
      </w:r>
      <w:r w:rsidR="00D608B5" w:rsidRPr="00BA3867">
        <w:rPr>
          <w:rFonts w:ascii="Arial" w:hAnsi="Arial" w:cs="Arial"/>
        </w:rPr>
        <w:t xml:space="preserve">. </w:t>
      </w:r>
      <w:r w:rsidRPr="00BA3867">
        <w:rPr>
          <w:rFonts w:ascii="Arial" w:hAnsi="Arial" w:cs="Arial"/>
        </w:rPr>
        <w:t xml:space="preserve">Në veçanti, të gjithë anëtarët e shërbimit të policisë së </w:t>
      </w:r>
      <w:r w:rsidR="00633457" w:rsidRPr="00BA3867">
        <w:rPr>
          <w:rFonts w:ascii="Arial" w:hAnsi="Arial" w:cs="Arial"/>
        </w:rPr>
        <w:t>specializuar kundër trazirave</w:t>
      </w:r>
      <w:r w:rsidRPr="00BA3867">
        <w:rPr>
          <w:rFonts w:ascii="Arial" w:hAnsi="Arial" w:cs="Arial"/>
        </w:rPr>
        <w:t xml:space="preserve"> (</w:t>
      </w:r>
      <w:r w:rsidR="00633457" w:rsidRPr="00BA3867">
        <w:rPr>
          <w:rFonts w:ascii="Arial" w:hAnsi="Arial" w:cs="Arial"/>
        </w:rPr>
        <w:t>dërgimi</w:t>
      </w:r>
      <w:r w:rsidRPr="00BA3867">
        <w:rPr>
          <w:rFonts w:ascii="Arial" w:hAnsi="Arial" w:cs="Arial"/>
        </w:rPr>
        <w:t xml:space="preserve"> </w:t>
      </w:r>
      <w:r w:rsidR="00633457" w:rsidRPr="00BA3867">
        <w:rPr>
          <w:rFonts w:ascii="Arial" w:hAnsi="Arial" w:cs="Arial"/>
        </w:rPr>
        <w:t>i</w:t>
      </w:r>
      <w:r w:rsidRPr="00BA3867">
        <w:rPr>
          <w:rFonts w:ascii="Arial" w:hAnsi="Arial" w:cs="Arial"/>
        </w:rPr>
        <w:t xml:space="preserve"> të cilëve përfshin kontaktin e parë me incidentet e dhunës në familje, d.m.th. hetimet në ban</w:t>
      </w:r>
      <w:r w:rsidR="00633457" w:rsidRPr="00BA3867">
        <w:rPr>
          <w:rFonts w:ascii="Arial" w:hAnsi="Arial" w:cs="Arial"/>
        </w:rPr>
        <w:t xml:space="preserve">imin </w:t>
      </w:r>
      <w:r w:rsidRPr="00BA3867">
        <w:rPr>
          <w:rFonts w:ascii="Arial" w:hAnsi="Arial" w:cs="Arial"/>
        </w:rPr>
        <w:t xml:space="preserve">e përbashkët) </w:t>
      </w:r>
      <w:r w:rsidR="00633457" w:rsidRPr="00BA3867">
        <w:rPr>
          <w:rFonts w:ascii="Arial" w:hAnsi="Arial" w:cs="Arial"/>
        </w:rPr>
        <w:t>janë</w:t>
      </w:r>
      <w:r w:rsidRPr="00BA3867">
        <w:rPr>
          <w:rFonts w:ascii="Arial" w:hAnsi="Arial" w:cs="Arial"/>
        </w:rPr>
        <w:t xml:space="preserve"> trajnua</w:t>
      </w:r>
      <w:r w:rsidR="00633457" w:rsidRPr="00BA3867">
        <w:rPr>
          <w:rFonts w:ascii="Arial" w:hAnsi="Arial" w:cs="Arial"/>
        </w:rPr>
        <w:t>r</w:t>
      </w:r>
      <w:r w:rsidRPr="00BA3867">
        <w:rPr>
          <w:rFonts w:ascii="Arial" w:hAnsi="Arial" w:cs="Arial"/>
        </w:rPr>
        <w:t xml:space="preserve"> si pjesë e programit intensiv</w:t>
      </w:r>
      <w:r w:rsidR="00D608B5" w:rsidRPr="00BA3867">
        <w:rPr>
          <w:rFonts w:ascii="Arial" w:hAnsi="Arial" w:cs="Arial"/>
        </w:rPr>
        <w:t xml:space="preserve">. </w:t>
      </w:r>
      <w:r w:rsidRPr="00BA3867">
        <w:rPr>
          <w:rFonts w:ascii="Arial" w:hAnsi="Arial" w:cs="Arial"/>
        </w:rPr>
        <w:t xml:space="preserve">Trajnimi në fushën e dhunës në familje është përfshirë edhe në trajnimin bazë (trajnimi hyrës), të cilin janë të detyruar t'i nënshtrohen të gjithë aplikantët për shërbim në Policinë e Republikës Çeke. Trajnime të vazhdueshme për trajtimin e incidenteve të dhunës në familje organizohen edhe për oficerët e shërbimit të policisë së </w:t>
      </w:r>
      <w:r w:rsidR="00633457" w:rsidRPr="00BA3867">
        <w:rPr>
          <w:rFonts w:ascii="Arial" w:hAnsi="Arial" w:cs="Arial"/>
        </w:rPr>
        <w:t>specializuar</w:t>
      </w:r>
      <w:r w:rsidR="007D0145" w:rsidRPr="00BA3867">
        <w:rPr>
          <w:rFonts w:ascii="Arial" w:hAnsi="Arial" w:cs="Arial"/>
        </w:rPr>
        <w:t xml:space="preserve"> </w:t>
      </w:r>
      <w:r w:rsidR="00633457" w:rsidRPr="00BA3867">
        <w:rPr>
          <w:rFonts w:ascii="Arial" w:hAnsi="Arial" w:cs="Arial"/>
        </w:rPr>
        <w:t xml:space="preserve">kundër </w:t>
      </w:r>
      <w:r w:rsidRPr="00BA3867">
        <w:rPr>
          <w:rFonts w:ascii="Arial" w:hAnsi="Arial" w:cs="Arial"/>
        </w:rPr>
        <w:t>trazirave. Një parakusht për të garantuar efektivitet</w:t>
      </w:r>
      <w:r w:rsidR="00633457" w:rsidRPr="00BA3867">
        <w:rPr>
          <w:rFonts w:ascii="Arial" w:hAnsi="Arial" w:cs="Arial"/>
        </w:rPr>
        <w:t>in</w:t>
      </w:r>
      <w:r w:rsidRPr="00BA3867">
        <w:rPr>
          <w:rFonts w:ascii="Arial" w:hAnsi="Arial" w:cs="Arial"/>
        </w:rPr>
        <w:t xml:space="preserve"> në parandalimin e dhunës në familje është të theksohet thellimi i kompetencave të punonjësve të policisë që ndërhyjnë në incidente të tilla</w:t>
      </w:r>
      <w:r w:rsidR="00D608B5" w:rsidRPr="00BA3867">
        <w:rPr>
          <w:rFonts w:ascii="Arial" w:hAnsi="Arial" w:cs="Arial"/>
        </w:rPr>
        <w:t>.</w:t>
      </w:r>
      <w:r w:rsidR="00E331A1" w:rsidRPr="00BA3867">
        <w:rPr>
          <w:rFonts w:ascii="Arial" w:hAnsi="Arial" w:cs="Arial"/>
        </w:rPr>
        <w:t xml:space="preserve"> </w:t>
      </w:r>
    </w:p>
    <w:p w14:paraId="6894065D" w14:textId="6CB7D180" w:rsidR="00D608B5" w:rsidRPr="00BA3867" w:rsidRDefault="0089221D" w:rsidP="00417C4B">
      <w:pPr>
        <w:pStyle w:val="ListParagraph"/>
        <w:numPr>
          <w:ilvl w:val="0"/>
          <w:numId w:val="13"/>
        </w:numPr>
        <w:spacing w:line="360" w:lineRule="auto"/>
        <w:jc w:val="both"/>
        <w:rPr>
          <w:rFonts w:ascii="Arial" w:hAnsi="Arial" w:cs="Arial"/>
          <w:b/>
        </w:rPr>
      </w:pPr>
      <w:r w:rsidRPr="00BA3867">
        <w:rPr>
          <w:rFonts w:ascii="Arial" w:hAnsi="Arial" w:cs="Arial"/>
          <w:b/>
        </w:rPr>
        <w:t>Zyrtari</w:t>
      </w:r>
      <w:r w:rsidR="00417C4B" w:rsidRPr="00BA3867">
        <w:rPr>
          <w:rFonts w:ascii="Arial" w:hAnsi="Arial" w:cs="Arial"/>
          <w:b/>
        </w:rPr>
        <w:t xml:space="preserve"> </w:t>
      </w:r>
      <w:r w:rsidR="00E80171" w:rsidRPr="00BA3867">
        <w:rPr>
          <w:rFonts w:ascii="Arial" w:hAnsi="Arial" w:cs="Arial"/>
          <w:b/>
        </w:rPr>
        <w:t>intervenues</w:t>
      </w:r>
      <w:r w:rsidR="00633457" w:rsidRPr="00BA3867">
        <w:rPr>
          <w:rFonts w:ascii="Arial" w:hAnsi="Arial" w:cs="Arial"/>
          <w:b/>
        </w:rPr>
        <w:t xml:space="preserve"> </w:t>
      </w:r>
      <w:r w:rsidR="00417C4B" w:rsidRPr="00BA3867">
        <w:rPr>
          <w:rFonts w:ascii="Arial" w:hAnsi="Arial" w:cs="Arial"/>
          <w:b/>
        </w:rPr>
        <w:t xml:space="preserve">i policisë duhet të </w:t>
      </w:r>
      <w:r w:rsidR="00633457" w:rsidRPr="00BA3867">
        <w:rPr>
          <w:rFonts w:ascii="Arial" w:hAnsi="Arial" w:cs="Arial"/>
          <w:b/>
        </w:rPr>
        <w:t>jetë i familjarizuar m</w:t>
      </w:r>
      <w:r w:rsidR="00417C4B" w:rsidRPr="00BA3867">
        <w:rPr>
          <w:rFonts w:ascii="Arial" w:hAnsi="Arial" w:cs="Arial"/>
          <w:b/>
        </w:rPr>
        <w:t>e faktorët e rrezikut në vend dhe kohë</w:t>
      </w:r>
    </w:p>
    <w:p w14:paraId="11C5112E" w14:textId="1AD00BF0" w:rsidR="00D608B5" w:rsidRPr="00BA3867" w:rsidRDefault="00417C4B" w:rsidP="00F95170">
      <w:pPr>
        <w:spacing w:line="360" w:lineRule="auto"/>
        <w:jc w:val="both"/>
        <w:rPr>
          <w:rFonts w:ascii="Arial" w:hAnsi="Arial" w:cs="Arial"/>
        </w:rPr>
      </w:pPr>
      <w:r w:rsidRPr="00BA3867">
        <w:rPr>
          <w:rFonts w:ascii="Arial" w:hAnsi="Arial" w:cs="Arial"/>
        </w:rPr>
        <w:t>Pa</w:t>
      </w:r>
      <w:r w:rsidR="00A923C6" w:rsidRPr="00BA3867">
        <w:rPr>
          <w:rFonts w:ascii="Arial" w:hAnsi="Arial" w:cs="Arial"/>
        </w:rPr>
        <w:t xml:space="preserve">ra se të </w:t>
      </w:r>
      <w:r w:rsidR="00E80171" w:rsidRPr="00BA3867">
        <w:rPr>
          <w:rFonts w:ascii="Arial" w:hAnsi="Arial" w:cs="Arial"/>
        </w:rPr>
        <w:t>intervenohet</w:t>
      </w:r>
      <w:r w:rsidR="00A923C6" w:rsidRPr="00BA3867">
        <w:rPr>
          <w:rFonts w:ascii="Arial" w:hAnsi="Arial" w:cs="Arial"/>
        </w:rPr>
        <w:t xml:space="preserve"> në një banim</w:t>
      </w:r>
      <w:r w:rsidRPr="00BA3867">
        <w:rPr>
          <w:rFonts w:ascii="Arial" w:hAnsi="Arial" w:cs="Arial"/>
        </w:rPr>
        <w:t xml:space="preserve"> të përbashkët, të dhënat e policisë kontrollohen për të përcaktuar nëse personat në fjalë kanë një histori incidentesh ose dëbimesh, nëse personat e kërcënuar ose të dhunshëm posedojnë armë zjarri ose janë </w:t>
      </w:r>
      <w:r w:rsidR="00633457" w:rsidRPr="00BA3867">
        <w:rPr>
          <w:rFonts w:ascii="Arial" w:hAnsi="Arial" w:cs="Arial"/>
        </w:rPr>
        <w:t>kryerës</w:t>
      </w:r>
      <w:r w:rsidRPr="00BA3867">
        <w:rPr>
          <w:rFonts w:ascii="Arial" w:hAnsi="Arial" w:cs="Arial"/>
        </w:rPr>
        <w:t xml:space="preserve"> të krimit të dhunshëm, apo fakte të tjera relevante</w:t>
      </w:r>
      <w:r w:rsidR="00D608B5" w:rsidRPr="00BA3867">
        <w:rPr>
          <w:rFonts w:ascii="Arial" w:hAnsi="Arial" w:cs="Arial"/>
        </w:rPr>
        <w:t>.</w:t>
      </w:r>
    </w:p>
    <w:p w14:paraId="5030BAB2" w14:textId="3382819B" w:rsidR="00D608B5" w:rsidRPr="00BA3867" w:rsidRDefault="0089221D" w:rsidP="001D6C46">
      <w:pPr>
        <w:pStyle w:val="ListParagraph"/>
        <w:numPr>
          <w:ilvl w:val="0"/>
          <w:numId w:val="13"/>
        </w:numPr>
        <w:spacing w:line="360" w:lineRule="auto"/>
        <w:jc w:val="both"/>
        <w:rPr>
          <w:rFonts w:ascii="Arial" w:hAnsi="Arial" w:cs="Arial"/>
          <w:b/>
        </w:rPr>
      </w:pPr>
      <w:r w:rsidRPr="00BA3867">
        <w:rPr>
          <w:rFonts w:ascii="Arial" w:hAnsi="Arial" w:cs="Arial"/>
          <w:b/>
        </w:rPr>
        <w:t>Zyrtari</w:t>
      </w:r>
      <w:r w:rsidR="001D6C46" w:rsidRPr="00BA3867">
        <w:rPr>
          <w:rFonts w:ascii="Arial" w:hAnsi="Arial" w:cs="Arial"/>
          <w:b/>
        </w:rPr>
        <w:t xml:space="preserve"> </w:t>
      </w:r>
      <w:r w:rsidR="00E80171" w:rsidRPr="00BA3867">
        <w:rPr>
          <w:rFonts w:ascii="Arial" w:hAnsi="Arial" w:cs="Arial"/>
          <w:b/>
        </w:rPr>
        <w:t>intervenues</w:t>
      </w:r>
      <w:r w:rsidR="001D6C46" w:rsidRPr="00BA3867">
        <w:rPr>
          <w:rFonts w:ascii="Arial" w:hAnsi="Arial" w:cs="Arial"/>
          <w:b/>
        </w:rPr>
        <w:t xml:space="preserve"> do të vëzhgojë praninë e shenjave simptomatike të dhunës në familje, për të kuptuar</w:t>
      </w:r>
      <w:r w:rsidR="00D608B5" w:rsidRPr="00BA3867">
        <w:rPr>
          <w:rFonts w:ascii="Arial" w:hAnsi="Arial" w:cs="Arial"/>
          <w:b/>
        </w:rPr>
        <w:t>:</w:t>
      </w:r>
    </w:p>
    <w:p w14:paraId="78772636" w14:textId="77777777" w:rsidR="00D770CB" w:rsidRPr="00BA3867" w:rsidRDefault="00D770CB" w:rsidP="00F95170">
      <w:pPr>
        <w:pStyle w:val="ListParagraph"/>
        <w:spacing w:line="360" w:lineRule="auto"/>
        <w:jc w:val="both"/>
        <w:rPr>
          <w:rFonts w:ascii="Arial" w:hAnsi="Arial" w:cs="Arial"/>
        </w:rPr>
      </w:pPr>
    </w:p>
    <w:p w14:paraId="0E01E6DF" w14:textId="6992A65F" w:rsidR="00D608B5" w:rsidRPr="00BA3867" w:rsidRDefault="001D6C46" w:rsidP="001D6C46">
      <w:pPr>
        <w:pStyle w:val="ListParagraph"/>
        <w:numPr>
          <w:ilvl w:val="0"/>
          <w:numId w:val="5"/>
        </w:numPr>
        <w:spacing w:line="360" w:lineRule="auto"/>
        <w:jc w:val="both"/>
        <w:rPr>
          <w:rFonts w:ascii="Arial" w:hAnsi="Arial" w:cs="Arial"/>
        </w:rPr>
      </w:pPr>
      <w:r w:rsidRPr="00BA3867">
        <w:rPr>
          <w:rFonts w:ascii="Arial" w:hAnsi="Arial" w:cs="Arial"/>
        </w:rPr>
        <w:t>prani</w:t>
      </w:r>
      <w:r w:rsidR="00633457" w:rsidRPr="00BA3867">
        <w:rPr>
          <w:rFonts w:ascii="Arial" w:hAnsi="Arial" w:cs="Arial"/>
        </w:rPr>
        <w:t>në</w:t>
      </w:r>
      <w:r w:rsidRPr="00BA3867">
        <w:rPr>
          <w:rFonts w:ascii="Arial" w:hAnsi="Arial" w:cs="Arial"/>
        </w:rPr>
        <w:t xml:space="preserve"> e çdo forme </w:t>
      </w:r>
      <w:r w:rsidR="00633457" w:rsidRPr="00BA3867">
        <w:rPr>
          <w:rFonts w:ascii="Arial" w:hAnsi="Arial" w:cs="Arial"/>
        </w:rPr>
        <w:t xml:space="preserve">të </w:t>
      </w:r>
      <w:r w:rsidRPr="00BA3867">
        <w:rPr>
          <w:rFonts w:ascii="Arial" w:hAnsi="Arial" w:cs="Arial"/>
        </w:rPr>
        <w:t>dhun</w:t>
      </w:r>
      <w:r w:rsidR="00633457" w:rsidRPr="00BA3867">
        <w:rPr>
          <w:rFonts w:ascii="Arial" w:hAnsi="Arial" w:cs="Arial"/>
        </w:rPr>
        <w:t>ës</w:t>
      </w:r>
      <w:r w:rsidRPr="00BA3867">
        <w:rPr>
          <w:rFonts w:ascii="Arial" w:hAnsi="Arial" w:cs="Arial"/>
        </w:rPr>
        <w:t xml:space="preserve"> (psikologjike, fizike, sociale, ekonomike, seksuale) ndërmjet personave që jeto</w:t>
      </w:r>
      <w:r w:rsidR="00A923C6" w:rsidRPr="00BA3867">
        <w:rPr>
          <w:rFonts w:ascii="Arial" w:hAnsi="Arial" w:cs="Arial"/>
        </w:rPr>
        <w:t>jnë në një banim</w:t>
      </w:r>
      <w:r w:rsidRPr="00BA3867">
        <w:rPr>
          <w:rFonts w:ascii="Arial" w:hAnsi="Arial" w:cs="Arial"/>
        </w:rPr>
        <w:t xml:space="preserve"> të përbashkët</w:t>
      </w:r>
      <w:r w:rsidR="00D608B5" w:rsidRPr="00BA3867">
        <w:rPr>
          <w:rFonts w:ascii="Arial" w:hAnsi="Arial" w:cs="Arial"/>
        </w:rPr>
        <w:t>,</w:t>
      </w:r>
    </w:p>
    <w:p w14:paraId="7A02B939" w14:textId="401CEBED" w:rsidR="00D608B5" w:rsidRPr="00BA3867" w:rsidRDefault="001D6C46" w:rsidP="001D6C46">
      <w:pPr>
        <w:pStyle w:val="ListParagraph"/>
        <w:numPr>
          <w:ilvl w:val="0"/>
          <w:numId w:val="5"/>
        </w:numPr>
        <w:spacing w:line="360" w:lineRule="auto"/>
        <w:jc w:val="both"/>
        <w:rPr>
          <w:rFonts w:ascii="Arial" w:hAnsi="Arial" w:cs="Arial"/>
        </w:rPr>
      </w:pPr>
      <w:r w:rsidRPr="00BA3867">
        <w:rPr>
          <w:rFonts w:ascii="Arial" w:hAnsi="Arial" w:cs="Arial"/>
        </w:rPr>
        <w:t>përsëritje</w:t>
      </w:r>
      <w:r w:rsidR="00437D59" w:rsidRPr="00BA3867">
        <w:rPr>
          <w:rFonts w:ascii="Arial" w:hAnsi="Arial" w:cs="Arial"/>
        </w:rPr>
        <w:t>n</w:t>
      </w:r>
      <w:r w:rsidRPr="00BA3867">
        <w:rPr>
          <w:rFonts w:ascii="Arial" w:hAnsi="Arial" w:cs="Arial"/>
        </w:rPr>
        <w:t xml:space="preserve"> dhe gjatësi</w:t>
      </w:r>
      <w:r w:rsidR="00437D59" w:rsidRPr="00BA3867">
        <w:rPr>
          <w:rFonts w:ascii="Arial" w:hAnsi="Arial" w:cs="Arial"/>
        </w:rPr>
        <w:t>në kohore</w:t>
      </w:r>
      <w:r w:rsidRPr="00BA3867">
        <w:rPr>
          <w:rFonts w:ascii="Arial" w:hAnsi="Arial" w:cs="Arial"/>
        </w:rPr>
        <w:t xml:space="preserve"> (cikli i dhunës përsëritet: tensioni rritet - incident</w:t>
      </w:r>
      <w:r w:rsidR="00260DCA" w:rsidRPr="00BA3867">
        <w:rPr>
          <w:rFonts w:ascii="Arial" w:hAnsi="Arial" w:cs="Arial"/>
        </w:rPr>
        <w:t>i</w:t>
      </w:r>
      <w:r w:rsidRPr="00BA3867">
        <w:rPr>
          <w:rFonts w:ascii="Arial" w:hAnsi="Arial" w:cs="Arial"/>
        </w:rPr>
        <w:t xml:space="preserve"> i dhunshëm - qetësimi</w:t>
      </w:r>
      <w:r w:rsidR="00D608B5" w:rsidRPr="00BA3867">
        <w:rPr>
          <w:rFonts w:ascii="Arial" w:hAnsi="Arial" w:cs="Arial"/>
        </w:rPr>
        <w:t>),</w:t>
      </w:r>
    </w:p>
    <w:p w14:paraId="5588B318" w14:textId="16ECFD03" w:rsidR="00D608B5" w:rsidRPr="00BA3867" w:rsidRDefault="001D6C46" w:rsidP="001D6C46">
      <w:pPr>
        <w:pStyle w:val="ListParagraph"/>
        <w:numPr>
          <w:ilvl w:val="0"/>
          <w:numId w:val="5"/>
        </w:numPr>
        <w:spacing w:line="360" w:lineRule="auto"/>
        <w:jc w:val="both"/>
        <w:rPr>
          <w:rFonts w:ascii="Arial" w:hAnsi="Arial" w:cs="Arial"/>
        </w:rPr>
      </w:pPr>
      <w:r w:rsidRPr="00BA3867">
        <w:rPr>
          <w:rFonts w:ascii="Arial" w:hAnsi="Arial" w:cs="Arial"/>
        </w:rPr>
        <w:t>ndarje</w:t>
      </w:r>
      <w:r w:rsidR="00437D59" w:rsidRPr="00BA3867">
        <w:rPr>
          <w:rFonts w:ascii="Arial" w:hAnsi="Arial" w:cs="Arial"/>
        </w:rPr>
        <w:t>n</w:t>
      </w:r>
      <w:r w:rsidRPr="00BA3867">
        <w:rPr>
          <w:rFonts w:ascii="Arial" w:hAnsi="Arial" w:cs="Arial"/>
        </w:rPr>
        <w:t xml:space="preserve"> e qartë </w:t>
      </w:r>
      <w:r w:rsidR="00437D59" w:rsidRPr="00BA3867">
        <w:rPr>
          <w:rFonts w:ascii="Arial" w:hAnsi="Arial" w:cs="Arial"/>
        </w:rPr>
        <w:t>të</w:t>
      </w:r>
      <w:r w:rsidRPr="00BA3867">
        <w:rPr>
          <w:rFonts w:ascii="Arial" w:hAnsi="Arial" w:cs="Arial"/>
        </w:rPr>
        <w:t xml:space="preserve"> identifikueshme </w:t>
      </w:r>
      <w:r w:rsidR="00437D59" w:rsidRPr="00BA3867">
        <w:rPr>
          <w:rFonts w:ascii="Arial" w:hAnsi="Arial" w:cs="Arial"/>
        </w:rPr>
        <w:t>të</w:t>
      </w:r>
      <w:r w:rsidRPr="00BA3867">
        <w:rPr>
          <w:rFonts w:ascii="Arial" w:hAnsi="Arial" w:cs="Arial"/>
        </w:rPr>
        <w:t xml:space="preserve"> roleve (mund të dallohet personi i dhunshëm dhe i kërcënuar, pozicionet relative janë të pabarabarta dhe rolet nuk ndryshojnë gjatë rrjedhës së incidenteve</w:t>
      </w:r>
      <w:r w:rsidR="00D608B5" w:rsidRPr="00BA3867">
        <w:rPr>
          <w:rFonts w:ascii="Arial" w:hAnsi="Arial" w:cs="Arial"/>
        </w:rPr>
        <w:t>),</w:t>
      </w:r>
    </w:p>
    <w:p w14:paraId="784B956E" w14:textId="1C10A1C5" w:rsidR="00D608B5" w:rsidRPr="00BA3867" w:rsidRDefault="0089221D" w:rsidP="0089221D">
      <w:pPr>
        <w:pStyle w:val="ListParagraph"/>
        <w:numPr>
          <w:ilvl w:val="0"/>
          <w:numId w:val="5"/>
        </w:numPr>
        <w:spacing w:line="360" w:lineRule="auto"/>
        <w:jc w:val="both"/>
        <w:rPr>
          <w:rFonts w:ascii="Arial" w:hAnsi="Arial" w:cs="Arial"/>
        </w:rPr>
      </w:pPr>
      <w:r w:rsidRPr="00BA3867">
        <w:rPr>
          <w:rFonts w:ascii="Arial" w:hAnsi="Arial" w:cs="Arial"/>
        </w:rPr>
        <w:t>rritj</w:t>
      </w:r>
      <w:r w:rsidR="00437D59" w:rsidRPr="00BA3867">
        <w:rPr>
          <w:rFonts w:ascii="Arial" w:hAnsi="Arial" w:cs="Arial"/>
        </w:rPr>
        <w:t>en</w:t>
      </w:r>
      <w:r w:rsidRPr="00BA3867">
        <w:rPr>
          <w:rFonts w:ascii="Arial" w:hAnsi="Arial" w:cs="Arial"/>
        </w:rPr>
        <w:t xml:space="preserve"> e intensitetit të dhunës (incidentet janë më të shpeshta, dhuna përshkallëzohet - nga poshtërimi, fyerja deri te sulmet fizike, kufizimi i lirisë personale, shantazhi, kërcënimi</w:t>
      </w:r>
      <w:r w:rsidR="00D608B5" w:rsidRPr="00BA3867">
        <w:rPr>
          <w:rFonts w:ascii="Arial" w:hAnsi="Arial" w:cs="Arial"/>
        </w:rPr>
        <w:t>).</w:t>
      </w:r>
    </w:p>
    <w:p w14:paraId="06B08484" w14:textId="77777777" w:rsidR="00B94089" w:rsidRPr="00BA3867" w:rsidRDefault="00B94089" w:rsidP="00F95170">
      <w:pPr>
        <w:pStyle w:val="ListParagraph"/>
        <w:jc w:val="both"/>
        <w:rPr>
          <w:rFonts w:ascii="Arial" w:hAnsi="Arial" w:cs="Arial"/>
        </w:rPr>
      </w:pPr>
    </w:p>
    <w:p w14:paraId="3CD870A1" w14:textId="77777777" w:rsidR="00B94089" w:rsidRPr="00BA3867" w:rsidRDefault="0089221D" w:rsidP="0089221D">
      <w:pPr>
        <w:pStyle w:val="ListParagraph"/>
        <w:numPr>
          <w:ilvl w:val="0"/>
          <w:numId w:val="13"/>
        </w:numPr>
        <w:jc w:val="both"/>
        <w:rPr>
          <w:rFonts w:ascii="Arial" w:hAnsi="Arial" w:cs="Arial"/>
          <w:b/>
        </w:rPr>
      </w:pPr>
      <w:r w:rsidRPr="00BA3867">
        <w:rPr>
          <w:rFonts w:ascii="Arial" w:hAnsi="Arial" w:cs="Arial"/>
          <w:b/>
        </w:rPr>
        <w:t>Vlerësimi i kërcënimit do të marrë n</w:t>
      </w:r>
      <w:r w:rsidR="00A923C6" w:rsidRPr="00BA3867">
        <w:rPr>
          <w:rFonts w:ascii="Arial" w:hAnsi="Arial" w:cs="Arial"/>
          <w:b/>
        </w:rPr>
        <w:t>ë konsideratë gjendjen e vendbanimit</w:t>
      </w:r>
    </w:p>
    <w:p w14:paraId="56659E90" w14:textId="509EBF5A" w:rsidR="00B94089" w:rsidRPr="00BA3867" w:rsidRDefault="0089221D" w:rsidP="00F95170">
      <w:pPr>
        <w:spacing w:line="360" w:lineRule="auto"/>
        <w:jc w:val="both"/>
        <w:rPr>
          <w:rFonts w:ascii="Arial" w:hAnsi="Arial" w:cs="Arial"/>
        </w:rPr>
      </w:pPr>
      <w:r w:rsidRPr="00BA3867">
        <w:rPr>
          <w:rFonts w:ascii="Arial" w:hAnsi="Arial" w:cs="Arial"/>
        </w:rPr>
        <w:t xml:space="preserve">Zyrtari </w:t>
      </w:r>
      <w:r w:rsidR="00E80171" w:rsidRPr="00BA3867">
        <w:rPr>
          <w:rFonts w:ascii="Arial" w:hAnsi="Arial" w:cs="Arial"/>
        </w:rPr>
        <w:t>intervenues</w:t>
      </w:r>
      <w:r w:rsidRPr="00BA3867">
        <w:rPr>
          <w:rFonts w:ascii="Arial" w:hAnsi="Arial" w:cs="Arial"/>
        </w:rPr>
        <w:t xml:space="preserve"> do të kërkojë kryesisht pëlqimin e personit</w:t>
      </w:r>
      <w:r w:rsidR="00A923C6" w:rsidRPr="00BA3867">
        <w:rPr>
          <w:rFonts w:ascii="Arial" w:hAnsi="Arial" w:cs="Arial"/>
        </w:rPr>
        <w:t xml:space="preserve"> të kërcënuar për të hyrë në </w:t>
      </w:r>
      <w:r w:rsidR="00E80171" w:rsidRPr="00BA3867">
        <w:rPr>
          <w:rFonts w:ascii="Arial" w:hAnsi="Arial" w:cs="Arial"/>
        </w:rPr>
        <w:t>hapësirën e banimit</w:t>
      </w:r>
      <w:r w:rsidRPr="00BA3867">
        <w:rPr>
          <w:rFonts w:ascii="Arial" w:hAnsi="Arial" w:cs="Arial"/>
        </w:rPr>
        <w:t xml:space="preserve">. Nëse nuk jepet pëlqimi, kjo nuk do të jetë një pengesë automatike për </w:t>
      </w:r>
      <w:r w:rsidRPr="00BA3867">
        <w:rPr>
          <w:rFonts w:ascii="Arial" w:hAnsi="Arial" w:cs="Arial"/>
        </w:rPr>
        <w:lastRenderedPageBreak/>
        <w:t xml:space="preserve">përcaktimin e gjendjes së </w:t>
      </w:r>
      <w:r w:rsidR="00E80171" w:rsidRPr="00BA3867">
        <w:rPr>
          <w:rFonts w:ascii="Arial" w:hAnsi="Arial" w:cs="Arial"/>
        </w:rPr>
        <w:t>hapësirës banuese</w:t>
      </w:r>
      <w:r w:rsidRPr="00BA3867">
        <w:rPr>
          <w:rFonts w:ascii="Arial" w:hAnsi="Arial" w:cs="Arial"/>
        </w:rPr>
        <w:t xml:space="preserve"> (personi i kërcënuar mund të jetë duke vepruar nën presion ose kërcënim </w:t>
      </w:r>
      <w:r w:rsidR="00E80171" w:rsidRPr="00BA3867">
        <w:rPr>
          <w:rFonts w:ascii="Arial" w:hAnsi="Arial" w:cs="Arial"/>
        </w:rPr>
        <w:t>t</w:t>
      </w:r>
      <w:r w:rsidRPr="00BA3867">
        <w:rPr>
          <w:rFonts w:ascii="Arial" w:hAnsi="Arial" w:cs="Arial"/>
        </w:rPr>
        <w:t>ë dhunë</w:t>
      </w:r>
      <w:r w:rsidR="00E80171" w:rsidRPr="00BA3867">
        <w:rPr>
          <w:rFonts w:ascii="Arial" w:hAnsi="Arial" w:cs="Arial"/>
        </w:rPr>
        <w:t>s</w:t>
      </w:r>
      <w:r w:rsidR="00B94089" w:rsidRPr="00BA3867">
        <w:rPr>
          <w:rFonts w:ascii="Arial" w:hAnsi="Arial" w:cs="Arial"/>
        </w:rPr>
        <w:t xml:space="preserve">). </w:t>
      </w:r>
      <w:r w:rsidRPr="00BA3867">
        <w:rPr>
          <w:rFonts w:ascii="Arial" w:hAnsi="Arial" w:cs="Arial"/>
        </w:rPr>
        <w:t>Në rast</w:t>
      </w:r>
      <w:r w:rsidR="00E80171" w:rsidRPr="00BA3867">
        <w:rPr>
          <w:rFonts w:ascii="Arial" w:hAnsi="Arial" w:cs="Arial"/>
        </w:rPr>
        <w:t>in e</w:t>
      </w:r>
      <w:r w:rsidRPr="00BA3867">
        <w:rPr>
          <w:rFonts w:ascii="Arial" w:hAnsi="Arial" w:cs="Arial"/>
        </w:rPr>
        <w:t xml:space="preserve"> tillë, zyrtari policor do të </w:t>
      </w:r>
      <w:r w:rsidR="00BA61D7" w:rsidRPr="00BA3867">
        <w:rPr>
          <w:rFonts w:ascii="Arial" w:hAnsi="Arial" w:cs="Arial"/>
        </w:rPr>
        <w:t>aranzhojë</w:t>
      </w:r>
      <w:r w:rsidRPr="00BA3867">
        <w:rPr>
          <w:rFonts w:ascii="Arial" w:hAnsi="Arial" w:cs="Arial"/>
        </w:rPr>
        <w:t xml:space="preserve"> </w:t>
      </w:r>
      <w:r w:rsidR="00E80171" w:rsidRPr="00BA3867">
        <w:rPr>
          <w:rFonts w:ascii="Arial" w:hAnsi="Arial" w:cs="Arial"/>
        </w:rPr>
        <w:t>qasjen</w:t>
      </w:r>
      <w:r w:rsidRPr="00BA3867">
        <w:rPr>
          <w:rFonts w:ascii="Arial" w:hAnsi="Arial" w:cs="Arial"/>
        </w:rPr>
        <w:t xml:space="preserve"> në </w:t>
      </w:r>
      <w:r w:rsidR="00E80171" w:rsidRPr="00BA3867">
        <w:rPr>
          <w:rFonts w:ascii="Arial" w:hAnsi="Arial" w:cs="Arial"/>
        </w:rPr>
        <w:t xml:space="preserve">hapsirën e banimit </w:t>
      </w:r>
      <w:r w:rsidRPr="00BA3867">
        <w:rPr>
          <w:rFonts w:ascii="Arial" w:hAnsi="Arial" w:cs="Arial"/>
        </w:rPr>
        <w:t xml:space="preserve">sipas parimeve të hyrjes së detyruar (p.sh. dyshimi për kryerjen e një kundërvajtjeje ose krimi), dhe në rast të pasigurisë për </w:t>
      </w:r>
      <w:r w:rsidR="00E22586" w:rsidRPr="00BA3867">
        <w:rPr>
          <w:rFonts w:ascii="Arial" w:hAnsi="Arial" w:cs="Arial"/>
        </w:rPr>
        <w:t>seriozitetin</w:t>
      </w:r>
      <w:r w:rsidRPr="00BA3867">
        <w:rPr>
          <w:rFonts w:ascii="Arial" w:hAnsi="Arial" w:cs="Arial"/>
        </w:rPr>
        <w:t xml:space="preserve"> e kërcënimit, personi i kërcënuar do të kontakt</w:t>
      </w:r>
      <w:r w:rsidR="00E22586" w:rsidRPr="00BA3867">
        <w:rPr>
          <w:rFonts w:ascii="Arial" w:hAnsi="Arial" w:cs="Arial"/>
        </w:rPr>
        <w:t xml:space="preserve">ohet </w:t>
      </w:r>
      <w:r w:rsidRPr="00BA3867">
        <w:rPr>
          <w:rFonts w:ascii="Arial" w:hAnsi="Arial" w:cs="Arial"/>
        </w:rPr>
        <w:t>nga qendra operative</w:t>
      </w:r>
      <w:r w:rsidR="00B94089" w:rsidRPr="00BA3867">
        <w:rPr>
          <w:rFonts w:ascii="Arial" w:hAnsi="Arial" w:cs="Arial"/>
        </w:rPr>
        <w:t>.</w:t>
      </w:r>
    </w:p>
    <w:p w14:paraId="1380DE7F" w14:textId="77777777" w:rsidR="00B94089" w:rsidRPr="00BA3867" w:rsidRDefault="0089221D" w:rsidP="00F95170">
      <w:pPr>
        <w:spacing w:line="360" w:lineRule="auto"/>
        <w:jc w:val="both"/>
        <w:rPr>
          <w:rFonts w:ascii="Arial" w:hAnsi="Arial" w:cs="Arial"/>
        </w:rPr>
      </w:pPr>
      <w:r w:rsidRPr="00BA3867">
        <w:rPr>
          <w:rFonts w:ascii="Arial" w:hAnsi="Arial" w:cs="Arial"/>
        </w:rPr>
        <w:t>Zyrtari i policisë fokusohet në zbulimin e sinjaleve të sjelljes së mundshme të dhunshme, p.sh. dëmtimi i pajisjeve të banesës, zona e caktuar për personin e kërcënuar, etj</w:t>
      </w:r>
      <w:r w:rsidR="00B94089" w:rsidRPr="00BA3867">
        <w:rPr>
          <w:rFonts w:ascii="Arial" w:hAnsi="Arial" w:cs="Arial"/>
        </w:rPr>
        <w:t>.</w:t>
      </w:r>
    </w:p>
    <w:p w14:paraId="51E45BFE" w14:textId="7ACA2238" w:rsidR="00B94089" w:rsidRPr="00BA3867" w:rsidRDefault="0089221D" w:rsidP="0089221D">
      <w:pPr>
        <w:pStyle w:val="ListParagraph"/>
        <w:numPr>
          <w:ilvl w:val="0"/>
          <w:numId w:val="13"/>
        </w:numPr>
        <w:jc w:val="both"/>
        <w:rPr>
          <w:rFonts w:ascii="Arial" w:hAnsi="Arial" w:cs="Arial"/>
          <w:b/>
        </w:rPr>
      </w:pPr>
      <w:r w:rsidRPr="00BA3867">
        <w:rPr>
          <w:rFonts w:ascii="Arial" w:hAnsi="Arial" w:cs="Arial"/>
          <w:b/>
        </w:rPr>
        <w:t xml:space="preserve">Ndarja </w:t>
      </w:r>
      <w:r w:rsidR="00200819" w:rsidRPr="00BA3867">
        <w:rPr>
          <w:rFonts w:ascii="Arial" w:hAnsi="Arial" w:cs="Arial"/>
          <w:b/>
        </w:rPr>
        <w:t xml:space="preserve">e </w:t>
      </w:r>
      <w:r w:rsidRPr="00BA3867">
        <w:rPr>
          <w:rFonts w:ascii="Arial" w:hAnsi="Arial" w:cs="Arial"/>
          <w:b/>
        </w:rPr>
        <w:t>hapësi</w:t>
      </w:r>
      <w:r w:rsidR="00200819" w:rsidRPr="00BA3867">
        <w:rPr>
          <w:rFonts w:ascii="Arial" w:hAnsi="Arial" w:cs="Arial"/>
          <w:b/>
        </w:rPr>
        <w:t>rës</w:t>
      </w:r>
      <w:r w:rsidRPr="00BA3867">
        <w:rPr>
          <w:rFonts w:ascii="Arial" w:hAnsi="Arial" w:cs="Arial"/>
          <w:b/>
        </w:rPr>
        <w:t xml:space="preserve"> </w:t>
      </w:r>
      <w:r w:rsidR="00200819" w:rsidRPr="00BA3867">
        <w:rPr>
          <w:rFonts w:ascii="Arial" w:hAnsi="Arial" w:cs="Arial"/>
          <w:b/>
        </w:rPr>
        <w:t>së</w:t>
      </w:r>
      <w:r w:rsidRPr="00BA3867">
        <w:rPr>
          <w:rFonts w:ascii="Arial" w:hAnsi="Arial" w:cs="Arial"/>
          <w:b/>
        </w:rPr>
        <w:t xml:space="preserve"> personit të kërcënuar dhe personit të dhunshëm</w:t>
      </w:r>
      <w:r w:rsidR="00B94089" w:rsidRPr="00BA3867">
        <w:rPr>
          <w:rFonts w:ascii="Arial" w:hAnsi="Arial" w:cs="Arial"/>
          <w:b/>
        </w:rPr>
        <w:t xml:space="preserve"> </w:t>
      </w:r>
    </w:p>
    <w:p w14:paraId="40A9FF68" w14:textId="2E5E6834" w:rsidR="00B94089" w:rsidRPr="00BA3867" w:rsidRDefault="0089221D" w:rsidP="00F95170">
      <w:pPr>
        <w:spacing w:line="360" w:lineRule="auto"/>
        <w:jc w:val="both"/>
        <w:rPr>
          <w:rFonts w:ascii="Arial" w:hAnsi="Arial" w:cs="Arial"/>
        </w:rPr>
      </w:pPr>
      <w:r w:rsidRPr="00BA3867">
        <w:rPr>
          <w:rFonts w:ascii="Arial" w:hAnsi="Arial" w:cs="Arial"/>
        </w:rPr>
        <w:t xml:space="preserve">Për të parandaluar vazhdimin e aktit të dhunshëm ose për të rritur intensitetin e tij ose për të parandaluar manipulimet nga personi i dhunshëm, personi i dhunshëm </w:t>
      </w:r>
      <w:r w:rsidR="00200819" w:rsidRPr="00BA3867">
        <w:rPr>
          <w:rFonts w:ascii="Arial" w:hAnsi="Arial" w:cs="Arial"/>
        </w:rPr>
        <w:t>q</w:t>
      </w:r>
      <w:r w:rsidRPr="00BA3867">
        <w:rPr>
          <w:rFonts w:ascii="Arial" w:hAnsi="Arial" w:cs="Arial"/>
        </w:rPr>
        <w:t>ë</w:t>
      </w:r>
      <w:r w:rsidR="00200819" w:rsidRPr="00BA3867">
        <w:rPr>
          <w:rFonts w:ascii="Arial" w:hAnsi="Arial" w:cs="Arial"/>
        </w:rPr>
        <w:t xml:space="preserve">ndron </w:t>
      </w:r>
      <w:r w:rsidRPr="00BA3867">
        <w:rPr>
          <w:rFonts w:ascii="Arial" w:hAnsi="Arial" w:cs="Arial"/>
        </w:rPr>
        <w:t>ndar</w:t>
      </w:r>
      <w:r w:rsidR="00200819" w:rsidRPr="00BA3867">
        <w:rPr>
          <w:rFonts w:ascii="Arial" w:hAnsi="Arial" w:cs="Arial"/>
        </w:rPr>
        <w:t>as</w:t>
      </w:r>
      <w:r w:rsidRPr="00BA3867">
        <w:rPr>
          <w:rFonts w:ascii="Arial" w:hAnsi="Arial" w:cs="Arial"/>
        </w:rPr>
        <w:t xml:space="preserve"> në hapësirë nga personi i kërcënuar, me secilin prej tyre bëhet një intervistë analitike nga njëri prej zyrtarëve </w:t>
      </w:r>
      <w:r w:rsidR="00200819" w:rsidRPr="00BA3867">
        <w:rPr>
          <w:rFonts w:ascii="Arial" w:hAnsi="Arial" w:cs="Arial"/>
        </w:rPr>
        <w:t>intervenues</w:t>
      </w:r>
      <w:r w:rsidRPr="00BA3867">
        <w:rPr>
          <w:rFonts w:ascii="Arial" w:hAnsi="Arial" w:cs="Arial"/>
        </w:rPr>
        <w:t xml:space="preserve"> veç e veç - në dhom</w:t>
      </w:r>
      <w:r w:rsidR="00200819" w:rsidRPr="00BA3867">
        <w:rPr>
          <w:rFonts w:ascii="Arial" w:hAnsi="Arial" w:cs="Arial"/>
        </w:rPr>
        <w:t>a</w:t>
      </w:r>
      <w:r w:rsidRPr="00BA3867">
        <w:rPr>
          <w:rFonts w:ascii="Arial" w:hAnsi="Arial" w:cs="Arial"/>
        </w:rPr>
        <w:t xml:space="preserve"> të ndryshme në mënyrë që përmbajtja e intervistës të mos dëgjohet, nëse nuk ka dhoma </w:t>
      </w:r>
      <w:r w:rsidR="00200819" w:rsidRPr="00BA3867">
        <w:rPr>
          <w:rFonts w:ascii="Arial" w:hAnsi="Arial" w:cs="Arial"/>
        </w:rPr>
        <w:t xml:space="preserve">të tjera </w:t>
      </w:r>
      <w:r w:rsidRPr="00BA3867">
        <w:rPr>
          <w:rFonts w:ascii="Arial" w:hAnsi="Arial" w:cs="Arial"/>
        </w:rPr>
        <w:t xml:space="preserve">në </w:t>
      </w:r>
      <w:r w:rsidR="00200819" w:rsidRPr="00BA3867">
        <w:rPr>
          <w:rFonts w:ascii="Arial" w:hAnsi="Arial" w:cs="Arial"/>
        </w:rPr>
        <w:t xml:space="preserve">hapësirën e </w:t>
      </w:r>
      <w:r w:rsidR="00A923C6" w:rsidRPr="00BA3867">
        <w:rPr>
          <w:rFonts w:ascii="Arial" w:hAnsi="Arial" w:cs="Arial"/>
        </w:rPr>
        <w:t>banim</w:t>
      </w:r>
      <w:r w:rsidR="00200819" w:rsidRPr="00BA3867">
        <w:rPr>
          <w:rFonts w:ascii="Arial" w:hAnsi="Arial" w:cs="Arial"/>
        </w:rPr>
        <w:t>it</w:t>
      </w:r>
      <w:r w:rsidRPr="00BA3867">
        <w:rPr>
          <w:rFonts w:ascii="Arial" w:hAnsi="Arial" w:cs="Arial"/>
        </w:rPr>
        <w:t xml:space="preserve">, merret një masë tjetër e përshtatshme (p.sh. përdorimi i korridorit të </w:t>
      </w:r>
      <w:r w:rsidR="00200819" w:rsidRPr="00BA3867">
        <w:rPr>
          <w:rFonts w:ascii="Arial" w:hAnsi="Arial" w:cs="Arial"/>
        </w:rPr>
        <w:t>hapësirës së banimit</w:t>
      </w:r>
      <w:r w:rsidRPr="00BA3867">
        <w:rPr>
          <w:rFonts w:ascii="Arial" w:hAnsi="Arial" w:cs="Arial"/>
        </w:rPr>
        <w:t xml:space="preserve">, </w:t>
      </w:r>
      <w:r w:rsidR="00200819" w:rsidRPr="00BA3867">
        <w:rPr>
          <w:rFonts w:ascii="Arial" w:hAnsi="Arial" w:cs="Arial"/>
        </w:rPr>
        <w:t xml:space="preserve">në </w:t>
      </w:r>
      <w:r w:rsidRPr="00BA3867">
        <w:rPr>
          <w:rFonts w:ascii="Arial" w:hAnsi="Arial" w:cs="Arial"/>
        </w:rPr>
        <w:t>kopsht, garazh, etj</w:t>
      </w:r>
      <w:r w:rsidR="00B94089" w:rsidRPr="00BA3867">
        <w:rPr>
          <w:rFonts w:ascii="Arial" w:hAnsi="Arial" w:cs="Arial"/>
        </w:rPr>
        <w:t>.).</w:t>
      </w:r>
    </w:p>
    <w:p w14:paraId="54B81458" w14:textId="77777777" w:rsidR="00B94089" w:rsidRPr="00BA3867" w:rsidRDefault="00727CC6" w:rsidP="00727CC6">
      <w:pPr>
        <w:pStyle w:val="ListParagraph"/>
        <w:numPr>
          <w:ilvl w:val="0"/>
          <w:numId w:val="13"/>
        </w:numPr>
        <w:jc w:val="both"/>
        <w:rPr>
          <w:rFonts w:ascii="Arial" w:hAnsi="Arial" w:cs="Arial"/>
          <w:b/>
        </w:rPr>
      </w:pPr>
      <w:r w:rsidRPr="00BA3867">
        <w:rPr>
          <w:rFonts w:ascii="Arial" w:hAnsi="Arial" w:cs="Arial"/>
          <w:b/>
        </w:rPr>
        <w:t>Mbrojtja e fëmijëve</w:t>
      </w:r>
    </w:p>
    <w:p w14:paraId="34F14C76" w14:textId="77777777" w:rsidR="00B94089" w:rsidRPr="00BA3867" w:rsidRDefault="00727CC6" w:rsidP="00F95170">
      <w:pPr>
        <w:spacing w:line="360" w:lineRule="auto"/>
        <w:jc w:val="both"/>
        <w:rPr>
          <w:rFonts w:ascii="Arial" w:hAnsi="Arial" w:cs="Arial"/>
        </w:rPr>
      </w:pPr>
      <w:r w:rsidRPr="00BA3867">
        <w:rPr>
          <w:rFonts w:ascii="Arial" w:hAnsi="Arial" w:cs="Arial"/>
        </w:rPr>
        <w:t xml:space="preserve">Zyrtari i policisë duhet të konstatojë nëse në </w:t>
      </w:r>
      <w:r w:rsidR="00A923C6" w:rsidRPr="00BA3867">
        <w:rPr>
          <w:rFonts w:ascii="Arial" w:hAnsi="Arial" w:cs="Arial"/>
        </w:rPr>
        <w:t>banim të</w:t>
      </w:r>
      <w:r w:rsidRPr="00BA3867">
        <w:rPr>
          <w:rFonts w:ascii="Arial" w:hAnsi="Arial" w:cs="Arial"/>
        </w:rPr>
        <w:t xml:space="preserve"> përbashkët jetojnë të mitur, në çfarë gjendje janë dhe nëse janë prekur drejtpërdrejt nga sjellja e dhunshme. Zyrtari i policisë duhet të sigurohet gjithmonë që të miturit të ndahen nga personi i dhunshëm</w:t>
      </w:r>
      <w:r w:rsidR="00B94089" w:rsidRPr="00BA3867">
        <w:rPr>
          <w:rFonts w:ascii="Arial" w:hAnsi="Arial" w:cs="Arial"/>
        </w:rPr>
        <w:t xml:space="preserve">. </w:t>
      </w:r>
    </w:p>
    <w:p w14:paraId="280F1233" w14:textId="77777777" w:rsidR="00B94089" w:rsidRPr="00BA3867" w:rsidRDefault="00727CC6" w:rsidP="00727CC6">
      <w:pPr>
        <w:pStyle w:val="ListParagraph"/>
        <w:numPr>
          <w:ilvl w:val="0"/>
          <w:numId w:val="13"/>
        </w:numPr>
        <w:jc w:val="both"/>
        <w:rPr>
          <w:rFonts w:ascii="Arial" w:hAnsi="Arial" w:cs="Arial"/>
          <w:b/>
        </w:rPr>
      </w:pPr>
      <w:r w:rsidRPr="00BA3867">
        <w:rPr>
          <w:rFonts w:ascii="Arial" w:hAnsi="Arial" w:cs="Arial"/>
          <w:b/>
        </w:rPr>
        <w:t>Vlerësimi i kërcënimit nga sulmi i rrezikshëm ose sulmi veçanërisht i rëndë</w:t>
      </w:r>
    </w:p>
    <w:p w14:paraId="653A055E" w14:textId="4D92EB0A" w:rsidR="00724BA5" w:rsidRPr="00BA3867" w:rsidRDefault="00727CC6" w:rsidP="00F95170">
      <w:pPr>
        <w:spacing w:line="360" w:lineRule="auto"/>
        <w:jc w:val="both"/>
        <w:rPr>
          <w:rFonts w:ascii="Arial" w:hAnsi="Arial" w:cs="Arial"/>
        </w:rPr>
      </w:pPr>
      <w:r w:rsidRPr="00BA3867">
        <w:rPr>
          <w:rFonts w:ascii="Arial" w:hAnsi="Arial" w:cs="Arial"/>
        </w:rPr>
        <w:t xml:space="preserve">Qëllimi i hetimit policor në </w:t>
      </w:r>
      <w:r w:rsidR="00F83A9B" w:rsidRPr="00BA3867">
        <w:rPr>
          <w:rFonts w:ascii="Arial" w:hAnsi="Arial" w:cs="Arial"/>
        </w:rPr>
        <w:t xml:space="preserve">hapësirën e </w:t>
      </w:r>
      <w:r w:rsidR="00A923C6" w:rsidRPr="00BA3867">
        <w:rPr>
          <w:rFonts w:ascii="Arial" w:hAnsi="Arial" w:cs="Arial"/>
        </w:rPr>
        <w:t>banim</w:t>
      </w:r>
      <w:r w:rsidR="00F83A9B" w:rsidRPr="00BA3867">
        <w:rPr>
          <w:rFonts w:ascii="Arial" w:hAnsi="Arial" w:cs="Arial"/>
        </w:rPr>
        <w:t>it</w:t>
      </w:r>
      <w:r w:rsidRPr="00BA3867">
        <w:rPr>
          <w:rFonts w:ascii="Arial" w:hAnsi="Arial" w:cs="Arial"/>
        </w:rPr>
        <w:t xml:space="preserve"> është të vlerësojë besueshmërinë e raportit të bërë nga personi raportues (d.m.th. gjasat që një incident i dhunës në familje ka ndodhur realisht ose mund të ketë ndodhur) dhe, në lidhje me këtë, të vlerësojë kërcënimin e një sulmi të mëtejshëm të rrezikshëm (një pritshmëri e arsyeshme që personi i dhunshëm do të kryejë një akt të rrezikshëm që rezulton në një kërcënim të drejtpërdrejtë për jetën, shëndetin ose lirinë e personit të kërcënuar, p.sh. një sulm duke përdorur forcë të konsiderueshme fizike ose një armë) ose një sulm veçanërisht </w:t>
      </w:r>
      <w:r w:rsidR="00021102" w:rsidRPr="00BA3867">
        <w:rPr>
          <w:rFonts w:ascii="Arial" w:hAnsi="Arial" w:cs="Arial"/>
        </w:rPr>
        <w:t xml:space="preserve">i rëndë </w:t>
      </w:r>
      <w:r w:rsidRPr="00BA3867">
        <w:rPr>
          <w:rFonts w:ascii="Arial" w:hAnsi="Arial" w:cs="Arial"/>
        </w:rPr>
        <w:t>(një supozim i arsyeshëm se personi i dhunshëm do të kryejë një akt të rrezikshëm që rezulton në një degradim veçanërisht serioz të dinjitetit njerëzor të personit të kërcënuar, veçanërisht një kërcënim për poshtërim të rën</w:t>
      </w:r>
      <w:r w:rsidR="00A923C6" w:rsidRPr="00BA3867">
        <w:rPr>
          <w:rFonts w:ascii="Arial" w:hAnsi="Arial" w:cs="Arial"/>
        </w:rPr>
        <w:t>dë psikologjik ose seksual, etj</w:t>
      </w:r>
      <w:r w:rsidR="00B94089" w:rsidRPr="00BA3867">
        <w:rPr>
          <w:rFonts w:ascii="Arial" w:hAnsi="Arial" w:cs="Arial"/>
        </w:rPr>
        <w:t>.).</w:t>
      </w:r>
    </w:p>
    <w:p w14:paraId="7DECD4FD" w14:textId="77777777" w:rsidR="00B94089" w:rsidRPr="00BA3867" w:rsidRDefault="00A923C6" w:rsidP="00F95170">
      <w:pPr>
        <w:spacing w:line="360" w:lineRule="auto"/>
        <w:jc w:val="both"/>
        <w:rPr>
          <w:rFonts w:ascii="Arial" w:hAnsi="Arial" w:cs="Arial"/>
          <w:u w:val="single"/>
        </w:rPr>
      </w:pPr>
      <w:r w:rsidRPr="00BA3867">
        <w:rPr>
          <w:rFonts w:ascii="Arial" w:hAnsi="Arial" w:cs="Arial"/>
          <w:u w:val="single"/>
        </w:rPr>
        <w:t>Për këtë qëllim zyrtari i policisë duhet të ketë parasysh në veçanti</w:t>
      </w:r>
      <w:r w:rsidR="00B94089" w:rsidRPr="00BA3867">
        <w:rPr>
          <w:rFonts w:ascii="Arial" w:hAnsi="Arial" w:cs="Arial"/>
          <w:u w:val="single"/>
        </w:rPr>
        <w:t>:</w:t>
      </w:r>
    </w:p>
    <w:p w14:paraId="01B3F90E" w14:textId="452B1D08" w:rsidR="00B94089" w:rsidRPr="00BA3867" w:rsidRDefault="00A923C6" w:rsidP="00A923C6">
      <w:pPr>
        <w:pStyle w:val="ListParagraph"/>
        <w:numPr>
          <w:ilvl w:val="0"/>
          <w:numId w:val="5"/>
        </w:numPr>
        <w:spacing w:line="360" w:lineRule="auto"/>
        <w:jc w:val="both"/>
        <w:rPr>
          <w:rFonts w:ascii="Arial" w:hAnsi="Arial" w:cs="Arial"/>
        </w:rPr>
      </w:pPr>
      <w:r w:rsidRPr="00BA3867">
        <w:rPr>
          <w:rFonts w:ascii="Arial" w:hAnsi="Arial" w:cs="Arial"/>
        </w:rPr>
        <w:t>sulmet e mëparshme, intensiteti</w:t>
      </w:r>
      <w:r w:rsidR="00F83A9B" w:rsidRPr="00BA3867">
        <w:rPr>
          <w:rFonts w:ascii="Arial" w:hAnsi="Arial" w:cs="Arial"/>
        </w:rPr>
        <w:t>n</w:t>
      </w:r>
      <w:r w:rsidRPr="00BA3867">
        <w:rPr>
          <w:rFonts w:ascii="Arial" w:hAnsi="Arial" w:cs="Arial"/>
        </w:rPr>
        <w:t xml:space="preserve"> dhe numri</w:t>
      </w:r>
      <w:r w:rsidR="00F83A9B" w:rsidRPr="00BA3867">
        <w:rPr>
          <w:rFonts w:ascii="Arial" w:hAnsi="Arial" w:cs="Arial"/>
        </w:rPr>
        <w:t>n e</w:t>
      </w:r>
      <w:r w:rsidRPr="00BA3867">
        <w:rPr>
          <w:rFonts w:ascii="Arial" w:hAnsi="Arial" w:cs="Arial"/>
        </w:rPr>
        <w:t xml:space="preserve"> tyre</w:t>
      </w:r>
      <w:r w:rsidR="00B94089" w:rsidRPr="00BA3867">
        <w:rPr>
          <w:rFonts w:ascii="Arial" w:hAnsi="Arial" w:cs="Arial"/>
        </w:rPr>
        <w:t>,</w:t>
      </w:r>
    </w:p>
    <w:p w14:paraId="70664D66" w14:textId="41B34DE3" w:rsidR="00B94089" w:rsidRPr="00BA3867" w:rsidRDefault="00A923C6" w:rsidP="00A923C6">
      <w:pPr>
        <w:pStyle w:val="ListParagraph"/>
        <w:numPr>
          <w:ilvl w:val="0"/>
          <w:numId w:val="5"/>
        </w:numPr>
        <w:spacing w:line="360" w:lineRule="auto"/>
        <w:jc w:val="both"/>
        <w:rPr>
          <w:rFonts w:ascii="Arial" w:hAnsi="Arial" w:cs="Arial"/>
        </w:rPr>
      </w:pPr>
      <w:r w:rsidRPr="00BA3867">
        <w:rPr>
          <w:rFonts w:ascii="Arial" w:hAnsi="Arial" w:cs="Arial"/>
        </w:rPr>
        <w:t>shkall</w:t>
      </w:r>
      <w:r w:rsidR="00F83A9B" w:rsidRPr="00BA3867">
        <w:rPr>
          <w:rFonts w:ascii="Arial" w:hAnsi="Arial" w:cs="Arial"/>
        </w:rPr>
        <w:t>ën</w:t>
      </w:r>
      <w:r w:rsidRPr="00BA3867">
        <w:rPr>
          <w:rFonts w:ascii="Arial" w:hAnsi="Arial" w:cs="Arial"/>
        </w:rPr>
        <w:t xml:space="preserve"> e agresionit të personit të dhunshëm (sulme fizike dhe verbale ndaj personit të kërcënuar në prani të zyrtarëve të polic</w:t>
      </w:r>
      <w:r w:rsidR="00CC3590" w:rsidRPr="00BA3867">
        <w:rPr>
          <w:rFonts w:ascii="Arial" w:hAnsi="Arial" w:cs="Arial"/>
        </w:rPr>
        <w:t>isë, kërcënime për lëndim fizik</w:t>
      </w:r>
      <w:r w:rsidR="00B94089" w:rsidRPr="00BA3867">
        <w:rPr>
          <w:rFonts w:ascii="Arial" w:hAnsi="Arial" w:cs="Arial"/>
        </w:rPr>
        <w:t>),</w:t>
      </w:r>
    </w:p>
    <w:p w14:paraId="1FB42E8E" w14:textId="5ECC7116" w:rsidR="00B94089" w:rsidRPr="00BA3867" w:rsidRDefault="00CC3590" w:rsidP="00CC3590">
      <w:pPr>
        <w:pStyle w:val="ListParagraph"/>
        <w:numPr>
          <w:ilvl w:val="0"/>
          <w:numId w:val="5"/>
        </w:numPr>
        <w:spacing w:line="360" w:lineRule="auto"/>
        <w:jc w:val="both"/>
        <w:rPr>
          <w:rFonts w:ascii="Arial" w:hAnsi="Arial" w:cs="Arial"/>
        </w:rPr>
      </w:pPr>
      <w:r w:rsidRPr="00BA3867">
        <w:rPr>
          <w:rFonts w:ascii="Arial" w:hAnsi="Arial" w:cs="Arial"/>
        </w:rPr>
        <w:lastRenderedPageBreak/>
        <w:t>gjendj</w:t>
      </w:r>
      <w:r w:rsidR="00F83A9B" w:rsidRPr="00BA3867">
        <w:rPr>
          <w:rFonts w:ascii="Arial" w:hAnsi="Arial" w:cs="Arial"/>
        </w:rPr>
        <w:t>en</w:t>
      </w:r>
      <w:r w:rsidRPr="00BA3867">
        <w:rPr>
          <w:rFonts w:ascii="Arial" w:hAnsi="Arial" w:cs="Arial"/>
        </w:rPr>
        <w:t xml:space="preserve"> e </w:t>
      </w:r>
      <w:r w:rsidR="00021102" w:rsidRPr="00BA3867">
        <w:rPr>
          <w:rFonts w:ascii="Arial" w:hAnsi="Arial" w:cs="Arial"/>
        </w:rPr>
        <w:t>paaftësisë</w:t>
      </w:r>
      <w:r w:rsidRPr="00BA3867">
        <w:rPr>
          <w:rFonts w:ascii="Arial" w:hAnsi="Arial" w:cs="Arial"/>
        </w:rPr>
        <w:t xml:space="preserve"> nga alkooli ose substanca të tjera</w:t>
      </w:r>
      <w:r w:rsidR="00F83A9B" w:rsidRPr="00BA3867">
        <w:rPr>
          <w:rFonts w:ascii="Arial" w:hAnsi="Arial" w:cs="Arial"/>
        </w:rPr>
        <w:t xml:space="preserve"> të</w:t>
      </w:r>
      <w:r w:rsidRPr="00BA3867">
        <w:rPr>
          <w:rFonts w:ascii="Arial" w:hAnsi="Arial" w:cs="Arial"/>
        </w:rPr>
        <w:t xml:space="preserve"> varës</w:t>
      </w:r>
      <w:r w:rsidR="00F83A9B" w:rsidRPr="00BA3867">
        <w:rPr>
          <w:rFonts w:ascii="Arial" w:hAnsi="Arial" w:cs="Arial"/>
        </w:rPr>
        <w:t>isë</w:t>
      </w:r>
      <w:r w:rsidRPr="00BA3867">
        <w:rPr>
          <w:rFonts w:ascii="Arial" w:hAnsi="Arial" w:cs="Arial"/>
        </w:rPr>
        <w:t xml:space="preserve"> dhe marrëdhënia e vetë personit të dhunshëm me alkoolin ose substanca të tjera </w:t>
      </w:r>
      <w:r w:rsidR="00F83A9B" w:rsidRPr="00BA3867">
        <w:rPr>
          <w:rFonts w:ascii="Arial" w:hAnsi="Arial" w:cs="Arial"/>
        </w:rPr>
        <w:t>t</w:t>
      </w:r>
      <w:r w:rsidRPr="00BA3867">
        <w:rPr>
          <w:rFonts w:ascii="Arial" w:hAnsi="Arial" w:cs="Arial"/>
        </w:rPr>
        <w:t>ë varësi</w:t>
      </w:r>
      <w:r w:rsidR="00F83A9B" w:rsidRPr="00BA3867">
        <w:rPr>
          <w:rFonts w:ascii="Arial" w:hAnsi="Arial" w:cs="Arial"/>
        </w:rPr>
        <w:t>së</w:t>
      </w:r>
      <w:r w:rsidRPr="00BA3867">
        <w:rPr>
          <w:rFonts w:ascii="Arial" w:hAnsi="Arial" w:cs="Arial"/>
        </w:rPr>
        <w:t xml:space="preserve"> (</w:t>
      </w:r>
      <w:r w:rsidR="00F83A9B" w:rsidRPr="00BA3867">
        <w:rPr>
          <w:rFonts w:ascii="Arial" w:hAnsi="Arial" w:cs="Arial"/>
        </w:rPr>
        <w:t xml:space="preserve">shpeshtësia </w:t>
      </w:r>
      <w:r w:rsidRPr="00BA3867">
        <w:rPr>
          <w:rFonts w:ascii="Arial" w:hAnsi="Arial" w:cs="Arial"/>
        </w:rPr>
        <w:t>dhe intensiteti i përdorimit të alkoolit ose substancave të tjera të varësisë</w:t>
      </w:r>
      <w:r w:rsidR="00B94089" w:rsidRPr="00BA3867">
        <w:rPr>
          <w:rFonts w:ascii="Arial" w:hAnsi="Arial" w:cs="Arial"/>
        </w:rPr>
        <w:t>),</w:t>
      </w:r>
    </w:p>
    <w:p w14:paraId="5E6AC8BD" w14:textId="0BCA1521" w:rsidR="00B94089" w:rsidRPr="00BA3867" w:rsidRDefault="00CC3590" w:rsidP="00CC3590">
      <w:pPr>
        <w:pStyle w:val="ListParagraph"/>
        <w:numPr>
          <w:ilvl w:val="0"/>
          <w:numId w:val="5"/>
        </w:numPr>
        <w:spacing w:line="360" w:lineRule="auto"/>
        <w:jc w:val="both"/>
        <w:rPr>
          <w:rFonts w:ascii="Arial" w:hAnsi="Arial" w:cs="Arial"/>
        </w:rPr>
      </w:pPr>
      <w:r w:rsidRPr="00BA3867">
        <w:rPr>
          <w:rFonts w:ascii="Arial" w:hAnsi="Arial" w:cs="Arial"/>
        </w:rPr>
        <w:t>prirj</w:t>
      </w:r>
      <w:r w:rsidR="00F83A9B" w:rsidRPr="00BA3867">
        <w:rPr>
          <w:rFonts w:ascii="Arial" w:hAnsi="Arial" w:cs="Arial"/>
        </w:rPr>
        <w:t>en</w:t>
      </w:r>
      <w:r w:rsidRPr="00BA3867">
        <w:rPr>
          <w:rFonts w:ascii="Arial" w:hAnsi="Arial" w:cs="Arial"/>
        </w:rPr>
        <w:t xml:space="preserve"> e personit të dhunshëm për të përdorur armë</w:t>
      </w:r>
      <w:r w:rsidR="00B94089" w:rsidRPr="00BA3867">
        <w:rPr>
          <w:rFonts w:ascii="Arial" w:hAnsi="Arial" w:cs="Arial"/>
        </w:rPr>
        <w:t>,</w:t>
      </w:r>
    </w:p>
    <w:p w14:paraId="41A3DB9E" w14:textId="5258B999" w:rsidR="00B94089" w:rsidRPr="00BA3867" w:rsidRDefault="00CC3590" w:rsidP="00CC3590">
      <w:pPr>
        <w:pStyle w:val="ListParagraph"/>
        <w:numPr>
          <w:ilvl w:val="0"/>
          <w:numId w:val="5"/>
        </w:numPr>
        <w:spacing w:line="360" w:lineRule="auto"/>
        <w:jc w:val="both"/>
        <w:rPr>
          <w:rFonts w:ascii="Arial" w:hAnsi="Arial" w:cs="Arial"/>
        </w:rPr>
      </w:pPr>
      <w:r w:rsidRPr="00BA3867">
        <w:rPr>
          <w:rFonts w:ascii="Arial" w:hAnsi="Arial" w:cs="Arial"/>
        </w:rPr>
        <w:t>posedimi</w:t>
      </w:r>
      <w:r w:rsidR="00F83A9B" w:rsidRPr="00BA3867">
        <w:rPr>
          <w:rFonts w:ascii="Arial" w:hAnsi="Arial" w:cs="Arial"/>
        </w:rPr>
        <w:t>n e</w:t>
      </w:r>
      <w:r w:rsidRPr="00BA3867">
        <w:rPr>
          <w:rFonts w:ascii="Arial" w:hAnsi="Arial" w:cs="Arial"/>
        </w:rPr>
        <w:t xml:space="preserve"> </w:t>
      </w:r>
      <w:r w:rsidR="00F83A9B" w:rsidRPr="00BA3867">
        <w:rPr>
          <w:rFonts w:ascii="Arial" w:hAnsi="Arial" w:cs="Arial"/>
        </w:rPr>
        <w:t>ndo</w:t>
      </w:r>
      <w:r w:rsidRPr="00BA3867">
        <w:rPr>
          <w:rFonts w:ascii="Arial" w:hAnsi="Arial" w:cs="Arial"/>
        </w:rPr>
        <w:t xml:space="preserve">një arme </w:t>
      </w:r>
      <w:r w:rsidR="00F83A9B" w:rsidRPr="00BA3867">
        <w:rPr>
          <w:rFonts w:ascii="Arial" w:hAnsi="Arial" w:cs="Arial"/>
        </w:rPr>
        <w:t xml:space="preserve">të </w:t>
      </w:r>
      <w:r w:rsidRPr="00BA3867">
        <w:rPr>
          <w:rFonts w:ascii="Arial" w:hAnsi="Arial" w:cs="Arial"/>
        </w:rPr>
        <w:t>zjarri</w:t>
      </w:r>
      <w:r w:rsidR="00F83A9B" w:rsidRPr="00BA3867">
        <w:rPr>
          <w:rFonts w:ascii="Arial" w:hAnsi="Arial" w:cs="Arial"/>
        </w:rPr>
        <w:t>t</w:t>
      </w:r>
      <w:r w:rsidRPr="00BA3867">
        <w:rPr>
          <w:rFonts w:ascii="Arial" w:hAnsi="Arial" w:cs="Arial"/>
        </w:rPr>
        <w:t xml:space="preserve"> nga personi i dhunshëm dhe mundësia e përdorimit të saj në të ardhmen kundër personit në rrezik</w:t>
      </w:r>
      <w:r w:rsidR="00B94089" w:rsidRPr="00BA3867">
        <w:rPr>
          <w:rFonts w:ascii="Arial" w:hAnsi="Arial" w:cs="Arial"/>
        </w:rPr>
        <w:t>,</w:t>
      </w:r>
    </w:p>
    <w:p w14:paraId="462D17E3" w14:textId="0583A968" w:rsidR="00B94089" w:rsidRPr="00BA3867" w:rsidRDefault="00CC3590" w:rsidP="00CC3590">
      <w:pPr>
        <w:pStyle w:val="ListParagraph"/>
        <w:numPr>
          <w:ilvl w:val="0"/>
          <w:numId w:val="5"/>
        </w:numPr>
        <w:spacing w:line="360" w:lineRule="auto"/>
        <w:jc w:val="both"/>
        <w:rPr>
          <w:rFonts w:ascii="Arial" w:hAnsi="Arial" w:cs="Arial"/>
        </w:rPr>
      </w:pPr>
      <w:r w:rsidRPr="00BA3867">
        <w:rPr>
          <w:rFonts w:ascii="Arial" w:hAnsi="Arial" w:cs="Arial"/>
        </w:rPr>
        <w:t>prirj</w:t>
      </w:r>
      <w:r w:rsidR="00F83A9B" w:rsidRPr="00BA3867">
        <w:rPr>
          <w:rFonts w:ascii="Arial" w:hAnsi="Arial" w:cs="Arial"/>
        </w:rPr>
        <w:t>en</w:t>
      </w:r>
      <w:r w:rsidRPr="00BA3867">
        <w:rPr>
          <w:rFonts w:ascii="Arial" w:hAnsi="Arial" w:cs="Arial"/>
        </w:rPr>
        <w:t xml:space="preserve"> për izolim social absolut të personit në rrezik</w:t>
      </w:r>
      <w:r w:rsidR="00B94089" w:rsidRPr="00BA3867">
        <w:rPr>
          <w:rFonts w:ascii="Arial" w:hAnsi="Arial" w:cs="Arial"/>
        </w:rPr>
        <w:t>,</w:t>
      </w:r>
    </w:p>
    <w:p w14:paraId="4AFA30FD" w14:textId="77777777" w:rsidR="00B94089" w:rsidRPr="00BA3867" w:rsidRDefault="00CC3590" w:rsidP="00CC3590">
      <w:pPr>
        <w:pStyle w:val="ListParagraph"/>
        <w:numPr>
          <w:ilvl w:val="0"/>
          <w:numId w:val="5"/>
        </w:numPr>
        <w:spacing w:line="360" w:lineRule="auto"/>
        <w:jc w:val="both"/>
        <w:rPr>
          <w:rFonts w:ascii="Arial" w:hAnsi="Arial" w:cs="Arial"/>
        </w:rPr>
      </w:pPr>
      <w:r w:rsidRPr="00BA3867">
        <w:rPr>
          <w:rFonts w:ascii="Arial" w:hAnsi="Arial" w:cs="Arial"/>
        </w:rPr>
        <w:t>pamundësimin e plotësimit të nevojave bazë të personit në rrezik</w:t>
      </w:r>
      <w:r w:rsidR="00B94089" w:rsidRPr="00BA3867">
        <w:rPr>
          <w:rFonts w:ascii="Arial" w:hAnsi="Arial" w:cs="Arial"/>
        </w:rPr>
        <w:t>,</w:t>
      </w:r>
    </w:p>
    <w:p w14:paraId="7B36255C" w14:textId="4738F179" w:rsidR="00B94089" w:rsidRPr="00BA3867" w:rsidRDefault="00CC3590" w:rsidP="00CC3590">
      <w:pPr>
        <w:pStyle w:val="ListParagraph"/>
        <w:numPr>
          <w:ilvl w:val="0"/>
          <w:numId w:val="5"/>
        </w:numPr>
        <w:spacing w:line="360" w:lineRule="auto"/>
        <w:jc w:val="both"/>
        <w:rPr>
          <w:rFonts w:ascii="Arial" w:hAnsi="Arial" w:cs="Arial"/>
        </w:rPr>
      </w:pPr>
      <w:r w:rsidRPr="00BA3867">
        <w:rPr>
          <w:rFonts w:ascii="Arial" w:hAnsi="Arial" w:cs="Arial"/>
        </w:rPr>
        <w:t>shkatërrimi</w:t>
      </w:r>
      <w:r w:rsidR="00F83A9B" w:rsidRPr="00BA3867">
        <w:rPr>
          <w:rFonts w:ascii="Arial" w:hAnsi="Arial" w:cs="Arial"/>
        </w:rPr>
        <w:t>n</w:t>
      </w:r>
      <w:r w:rsidRPr="00BA3867">
        <w:rPr>
          <w:rFonts w:ascii="Arial" w:hAnsi="Arial" w:cs="Arial"/>
        </w:rPr>
        <w:t>, ndotj</w:t>
      </w:r>
      <w:r w:rsidR="00F83A9B" w:rsidRPr="00BA3867">
        <w:rPr>
          <w:rFonts w:ascii="Arial" w:hAnsi="Arial" w:cs="Arial"/>
        </w:rPr>
        <w:t>en</w:t>
      </w:r>
      <w:r w:rsidRPr="00BA3867">
        <w:rPr>
          <w:rFonts w:ascii="Arial" w:hAnsi="Arial" w:cs="Arial"/>
        </w:rPr>
        <w:t xml:space="preserve"> e rrobave dhe thyerj</w:t>
      </w:r>
      <w:r w:rsidR="00F83A9B" w:rsidRPr="00BA3867">
        <w:rPr>
          <w:rFonts w:ascii="Arial" w:hAnsi="Arial" w:cs="Arial"/>
        </w:rPr>
        <w:t>en</w:t>
      </w:r>
      <w:r w:rsidRPr="00BA3867">
        <w:rPr>
          <w:rFonts w:ascii="Arial" w:hAnsi="Arial" w:cs="Arial"/>
        </w:rPr>
        <w:t xml:space="preserve"> e </w:t>
      </w:r>
      <w:r w:rsidR="00F83A9B" w:rsidRPr="00BA3867">
        <w:rPr>
          <w:rFonts w:ascii="Arial" w:hAnsi="Arial" w:cs="Arial"/>
        </w:rPr>
        <w:t>gjë</w:t>
      </w:r>
      <w:r w:rsidRPr="00BA3867">
        <w:rPr>
          <w:rFonts w:ascii="Arial" w:hAnsi="Arial" w:cs="Arial"/>
        </w:rPr>
        <w:t>sendeve në posedim të personit në rrezik me qëllim poshtërimin e tij</w:t>
      </w:r>
      <w:r w:rsidR="00B94089" w:rsidRPr="00BA3867">
        <w:rPr>
          <w:rFonts w:ascii="Arial" w:hAnsi="Arial" w:cs="Arial"/>
        </w:rPr>
        <w:t>,</w:t>
      </w:r>
    </w:p>
    <w:p w14:paraId="67443740" w14:textId="1733FF31" w:rsidR="00D608B5" w:rsidRPr="00BA3867" w:rsidRDefault="00CC3590" w:rsidP="00CC3590">
      <w:pPr>
        <w:pStyle w:val="ListParagraph"/>
        <w:numPr>
          <w:ilvl w:val="0"/>
          <w:numId w:val="5"/>
        </w:numPr>
        <w:spacing w:line="360" w:lineRule="auto"/>
        <w:jc w:val="both"/>
        <w:rPr>
          <w:rFonts w:ascii="Arial" w:hAnsi="Arial" w:cs="Arial"/>
        </w:rPr>
      </w:pPr>
      <w:r w:rsidRPr="00BA3867">
        <w:rPr>
          <w:rFonts w:ascii="Arial" w:hAnsi="Arial" w:cs="Arial"/>
        </w:rPr>
        <w:t>përdorimi</w:t>
      </w:r>
      <w:r w:rsidR="00F83A9B" w:rsidRPr="00BA3867">
        <w:rPr>
          <w:rFonts w:ascii="Arial" w:hAnsi="Arial" w:cs="Arial"/>
        </w:rPr>
        <w:t>n e</w:t>
      </w:r>
      <w:r w:rsidRPr="00BA3867">
        <w:rPr>
          <w:rFonts w:ascii="Arial" w:hAnsi="Arial" w:cs="Arial"/>
        </w:rPr>
        <w:t xml:space="preserve"> gjuhës </w:t>
      </w:r>
      <w:r w:rsidR="00F83A9B" w:rsidRPr="00BA3867">
        <w:rPr>
          <w:rFonts w:ascii="Arial" w:hAnsi="Arial" w:cs="Arial"/>
        </w:rPr>
        <w:t>refuzuese</w:t>
      </w:r>
      <w:r w:rsidRPr="00BA3867">
        <w:rPr>
          <w:rFonts w:ascii="Arial" w:hAnsi="Arial" w:cs="Arial"/>
        </w:rPr>
        <w:t xml:space="preserve"> ndaj personit në rrezik</w:t>
      </w:r>
      <w:r w:rsidR="00B94089" w:rsidRPr="00BA3867">
        <w:rPr>
          <w:rFonts w:ascii="Arial" w:hAnsi="Arial" w:cs="Arial"/>
        </w:rPr>
        <w:t>.</w:t>
      </w:r>
    </w:p>
    <w:p w14:paraId="3F0883C4" w14:textId="77777777" w:rsidR="00B94089" w:rsidRPr="00BA3867" w:rsidRDefault="00B94089" w:rsidP="00F95170">
      <w:pPr>
        <w:pStyle w:val="ListParagraph"/>
        <w:spacing w:line="360" w:lineRule="auto"/>
        <w:jc w:val="both"/>
        <w:rPr>
          <w:rFonts w:ascii="Arial" w:hAnsi="Arial" w:cs="Arial"/>
        </w:rPr>
      </w:pPr>
    </w:p>
    <w:p w14:paraId="44B3D729" w14:textId="77777777" w:rsidR="00B94089" w:rsidRPr="00BA3867" w:rsidRDefault="00CC3590" w:rsidP="00CC3590">
      <w:pPr>
        <w:pStyle w:val="ListParagraph"/>
        <w:numPr>
          <w:ilvl w:val="0"/>
          <w:numId w:val="13"/>
        </w:numPr>
        <w:jc w:val="both"/>
        <w:rPr>
          <w:rFonts w:ascii="Arial" w:hAnsi="Arial" w:cs="Arial"/>
          <w:b/>
        </w:rPr>
      </w:pPr>
      <w:r w:rsidRPr="00BA3867">
        <w:rPr>
          <w:rFonts w:ascii="Arial" w:hAnsi="Arial" w:cs="Arial"/>
          <w:b/>
        </w:rPr>
        <w:t>Intervistë e kontrolluar me personin e kërcënuar dhe të dhunshëm</w:t>
      </w:r>
    </w:p>
    <w:p w14:paraId="42521B62" w14:textId="73A6B3FF" w:rsidR="00B94089" w:rsidRPr="00BA3867" w:rsidRDefault="00C57AFD" w:rsidP="00F95170">
      <w:pPr>
        <w:spacing w:line="360" w:lineRule="auto"/>
        <w:jc w:val="both"/>
        <w:rPr>
          <w:rFonts w:ascii="Arial" w:hAnsi="Arial" w:cs="Arial"/>
        </w:rPr>
      </w:pPr>
      <w:r w:rsidRPr="00BA3867">
        <w:rPr>
          <w:rFonts w:ascii="Arial" w:hAnsi="Arial" w:cs="Arial"/>
        </w:rPr>
        <w:t>Mjeti bazë për vlerësimin e kërcënimit është një intervistë e udhëhequr me personat e përfshirë, e kryer mbi bazën e një pyetësori të standardizuar "</w:t>
      </w:r>
      <w:r w:rsidR="002D08CA" w:rsidRPr="00BA3867">
        <w:rPr>
          <w:rFonts w:ascii="Arial" w:hAnsi="Arial" w:cs="Arial"/>
        </w:rPr>
        <w:t xml:space="preserve">Pyetjet SARA DN </w:t>
      </w:r>
      <w:r w:rsidRPr="00BA3867">
        <w:rPr>
          <w:rFonts w:ascii="Arial" w:hAnsi="Arial" w:cs="Arial"/>
        </w:rPr>
        <w:t xml:space="preserve">" (Vlerësimi i rrezikut </w:t>
      </w:r>
      <w:r w:rsidR="00E14D61" w:rsidRPr="00BA3867">
        <w:rPr>
          <w:rFonts w:ascii="Arial" w:hAnsi="Arial" w:cs="Arial"/>
        </w:rPr>
        <w:t>të</w:t>
      </w:r>
      <w:r w:rsidRPr="00BA3867">
        <w:rPr>
          <w:rFonts w:ascii="Arial" w:hAnsi="Arial" w:cs="Arial"/>
        </w:rPr>
        <w:t xml:space="preserve"> sulmi</w:t>
      </w:r>
      <w:r w:rsidR="00E14D61" w:rsidRPr="00BA3867">
        <w:rPr>
          <w:rFonts w:ascii="Arial" w:hAnsi="Arial" w:cs="Arial"/>
        </w:rPr>
        <w:t>t</w:t>
      </w:r>
      <w:r w:rsidRPr="00BA3867">
        <w:rPr>
          <w:rFonts w:ascii="Arial" w:hAnsi="Arial" w:cs="Arial"/>
        </w:rPr>
        <w:t xml:space="preserve"> bashkëshortor), shih Shtojcën</w:t>
      </w:r>
      <w:r w:rsidR="00B94089" w:rsidRPr="00BA3867">
        <w:rPr>
          <w:rFonts w:ascii="Arial" w:hAnsi="Arial" w:cs="Arial"/>
        </w:rPr>
        <w:t xml:space="preserve">. </w:t>
      </w:r>
      <w:r w:rsidRPr="00BA3867">
        <w:rPr>
          <w:rFonts w:ascii="Arial" w:hAnsi="Arial" w:cs="Arial"/>
        </w:rPr>
        <w:t xml:space="preserve">Intervista kryhet njëkohësisht me personin e kërcënuar dhe personin e dhunshëm, të cilët janë të ndarë </w:t>
      </w:r>
      <w:r w:rsidR="0024448A" w:rsidRPr="00BA3867">
        <w:rPr>
          <w:rFonts w:ascii="Arial" w:hAnsi="Arial" w:cs="Arial"/>
        </w:rPr>
        <w:t>në</w:t>
      </w:r>
      <w:r w:rsidRPr="00BA3867">
        <w:rPr>
          <w:rFonts w:ascii="Arial" w:hAnsi="Arial" w:cs="Arial"/>
        </w:rPr>
        <w:t xml:space="preserve"> hapësira dhe duke krahasuar përgjigjet e tyre, supozimi i kërcënimit të sulmit vlerësohet si bazë për marrjen e masave të mëtejshme (në veçanti dëbimin e </w:t>
      </w:r>
      <w:r w:rsidR="00F2256C" w:rsidRPr="00BA3867">
        <w:rPr>
          <w:rFonts w:ascii="Arial" w:hAnsi="Arial" w:cs="Arial"/>
        </w:rPr>
        <w:t xml:space="preserve">personit të </w:t>
      </w:r>
      <w:r w:rsidRPr="00BA3867">
        <w:rPr>
          <w:rFonts w:ascii="Arial" w:hAnsi="Arial" w:cs="Arial"/>
        </w:rPr>
        <w:t>dhunsh</w:t>
      </w:r>
      <w:r w:rsidR="00F2256C" w:rsidRPr="00BA3867">
        <w:rPr>
          <w:rFonts w:ascii="Arial" w:hAnsi="Arial" w:cs="Arial"/>
        </w:rPr>
        <w:t>ë</w:t>
      </w:r>
      <w:r w:rsidRPr="00BA3867">
        <w:rPr>
          <w:rFonts w:ascii="Arial" w:hAnsi="Arial" w:cs="Arial"/>
        </w:rPr>
        <w:t xml:space="preserve">m, mundësisht ndalimi i personit të dhunshëm në rast të kërcënimit të viktimizimit të personit të kërcënuar, veçanërisht në formën e një sulmi të menjëhershëm ndaj shëndetit ose jetës së viktimës, mundësisht të personave të tjerë në </w:t>
      </w:r>
      <w:r w:rsidR="00F2256C" w:rsidRPr="00BA3867">
        <w:rPr>
          <w:rFonts w:ascii="Arial" w:hAnsi="Arial" w:cs="Arial"/>
        </w:rPr>
        <w:t>hapësirën banuese</w:t>
      </w:r>
      <w:r w:rsidRPr="00BA3867">
        <w:rPr>
          <w:rFonts w:ascii="Arial" w:hAnsi="Arial" w:cs="Arial"/>
        </w:rPr>
        <w:t>, zakonisht fëmijëve</w:t>
      </w:r>
      <w:r w:rsidR="00B94089" w:rsidRPr="00BA3867">
        <w:rPr>
          <w:rFonts w:ascii="Arial" w:hAnsi="Arial" w:cs="Arial"/>
        </w:rPr>
        <w:t>).</w:t>
      </w:r>
      <w:r w:rsidR="00F2256C" w:rsidRPr="00BA3867">
        <w:rPr>
          <w:rFonts w:ascii="Arial" w:hAnsi="Arial" w:cs="Arial"/>
        </w:rPr>
        <w:t xml:space="preserve"> </w:t>
      </w:r>
    </w:p>
    <w:p w14:paraId="62F1501F" w14:textId="02E14B73" w:rsidR="00D608B5" w:rsidRPr="00BA3867" w:rsidRDefault="00C57AFD" w:rsidP="00F95170">
      <w:pPr>
        <w:spacing w:line="360" w:lineRule="auto"/>
        <w:jc w:val="both"/>
        <w:rPr>
          <w:rFonts w:ascii="Arial" w:hAnsi="Arial" w:cs="Arial"/>
        </w:rPr>
      </w:pPr>
      <w:r w:rsidRPr="00BA3867">
        <w:rPr>
          <w:rFonts w:ascii="Arial" w:hAnsi="Arial" w:cs="Arial"/>
        </w:rPr>
        <w:t>Më pas, gjetjet e intervistës vlerësohen në lidhje me faktet objektive; konkluzioni se ekziston një kërcënim sulmi nuk mund të bazohet vetëm në deklaratën subjektive të personit në rrezik</w:t>
      </w:r>
      <w:r w:rsidR="00B94089" w:rsidRPr="00BA3867">
        <w:rPr>
          <w:rFonts w:ascii="Arial" w:hAnsi="Arial" w:cs="Arial"/>
        </w:rPr>
        <w:t xml:space="preserve">. </w:t>
      </w:r>
      <w:r w:rsidRPr="00BA3867">
        <w:rPr>
          <w:rFonts w:ascii="Arial" w:hAnsi="Arial" w:cs="Arial"/>
        </w:rPr>
        <w:t xml:space="preserve">Faktet objektive që mund të shërbejnë si bazë për dëbim mund të jenë p.sh., lëndimet e dukshme të personit të kërcënuar, deklaratat e fqinjëve apo personave të tjerë, hetimet në vendin e banimit të përbashkët, kontrolli i </w:t>
      </w:r>
      <w:r w:rsidR="00F2256C" w:rsidRPr="00BA3867">
        <w:rPr>
          <w:rFonts w:ascii="Arial" w:hAnsi="Arial" w:cs="Arial"/>
        </w:rPr>
        <w:t>hapësirave</w:t>
      </w:r>
      <w:r w:rsidRPr="00BA3867">
        <w:rPr>
          <w:rFonts w:ascii="Arial" w:hAnsi="Arial" w:cs="Arial"/>
        </w:rPr>
        <w:t xml:space="preserve"> ku ka ndodhur akti i dhunshëm</w:t>
      </w:r>
      <w:r w:rsidR="00F2256C" w:rsidRPr="00BA3867">
        <w:rPr>
          <w:rFonts w:ascii="Arial" w:hAnsi="Arial" w:cs="Arial"/>
        </w:rPr>
        <w:t>,</w:t>
      </w:r>
      <w:r w:rsidRPr="00BA3867">
        <w:rPr>
          <w:rFonts w:ascii="Arial" w:hAnsi="Arial" w:cs="Arial"/>
        </w:rPr>
        <w:t xml:space="preserve"> hetimet nga të dhënat në dispozicion, etj</w:t>
      </w:r>
      <w:r w:rsidR="00B94089" w:rsidRPr="00BA3867">
        <w:rPr>
          <w:rFonts w:ascii="Arial" w:hAnsi="Arial" w:cs="Arial"/>
        </w:rPr>
        <w:t xml:space="preserve">. </w:t>
      </w:r>
      <w:r w:rsidRPr="00BA3867">
        <w:rPr>
          <w:rFonts w:ascii="Arial" w:hAnsi="Arial" w:cs="Arial"/>
        </w:rPr>
        <w:t xml:space="preserve">Është e vërtetë se sa më pak gjetje faktike që autoriteti policor </w:t>
      </w:r>
      <w:r w:rsidR="00F2256C" w:rsidRPr="00BA3867">
        <w:rPr>
          <w:rFonts w:ascii="Arial" w:hAnsi="Arial" w:cs="Arial"/>
        </w:rPr>
        <w:t>intervenues</w:t>
      </w:r>
      <w:r w:rsidRPr="00BA3867">
        <w:rPr>
          <w:rFonts w:ascii="Arial" w:hAnsi="Arial" w:cs="Arial"/>
        </w:rPr>
        <w:t xml:space="preserve"> ka për të vlerësuar nëse është </w:t>
      </w:r>
      <w:r w:rsidR="00F2256C" w:rsidRPr="00BA3867">
        <w:rPr>
          <w:rFonts w:ascii="Arial" w:hAnsi="Arial" w:cs="Arial"/>
        </w:rPr>
        <w:t>vërtetuar</w:t>
      </w:r>
      <w:r w:rsidRPr="00BA3867">
        <w:rPr>
          <w:rFonts w:ascii="Arial" w:hAnsi="Arial" w:cs="Arial"/>
        </w:rPr>
        <w:t xml:space="preserve"> apo jo një supozim i arsyeshëm, aq më të larta janë kërkesat që ai duhet të vendosë për besueshmërinë dhe integritetin e brendshëm të shpjegimit të dhënë nga personi i kërcënuar</w:t>
      </w:r>
      <w:r w:rsidR="00B94089" w:rsidRPr="00BA3867">
        <w:rPr>
          <w:rFonts w:ascii="Arial" w:hAnsi="Arial" w:cs="Arial"/>
        </w:rPr>
        <w:t>.</w:t>
      </w:r>
    </w:p>
    <w:p w14:paraId="5E9BA714" w14:textId="77777777" w:rsidR="00A628D7" w:rsidRPr="00BA3867" w:rsidRDefault="00A628D7" w:rsidP="00F95170">
      <w:pPr>
        <w:spacing w:line="360" w:lineRule="auto"/>
        <w:jc w:val="both"/>
        <w:rPr>
          <w:rFonts w:ascii="Arial" w:hAnsi="Arial" w:cs="Arial"/>
        </w:rPr>
      </w:pPr>
    </w:p>
    <w:p w14:paraId="146580BC" w14:textId="77777777" w:rsidR="00A628D7" w:rsidRPr="00BA3867" w:rsidRDefault="002B4891" w:rsidP="002B4891">
      <w:pPr>
        <w:pStyle w:val="ListParagraph"/>
        <w:numPr>
          <w:ilvl w:val="0"/>
          <w:numId w:val="6"/>
        </w:numPr>
        <w:spacing w:line="360" w:lineRule="auto"/>
        <w:jc w:val="both"/>
        <w:rPr>
          <w:rFonts w:ascii="Arial" w:hAnsi="Arial" w:cs="Arial"/>
          <w:b/>
          <w:u w:val="single"/>
        </w:rPr>
      </w:pPr>
      <w:r w:rsidRPr="00BA3867">
        <w:rPr>
          <w:rFonts w:ascii="Arial" w:hAnsi="Arial" w:cs="Arial"/>
          <w:b/>
          <w:u w:val="single"/>
        </w:rPr>
        <w:t>Mbrojtja territoriale e personit në rrezik - dëbimi i personit të dhunshëm</w:t>
      </w:r>
    </w:p>
    <w:p w14:paraId="1508774E" w14:textId="31940355" w:rsidR="00A628D7" w:rsidRPr="00BA3867" w:rsidRDefault="002B4891" w:rsidP="00F95170">
      <w:pPr>
        <w:spacing w:line="360" w:lineRule="auto"/>
        <w:jc w:val="both"/>
        <w:rPr>
          <w:rFonts w:ascii="Arial" w:hAnsi="Arial" w:cs="Arial"/>
        </w:rPr>
      </w:pPr>
      <w:r w:rsidRPr="00BA3867">
        <w:rPr>
          <w:rFonts w:ascii="Arial" w:hAnsi="Arial" w:cs="Arial"/>
        </w:rPr>
        <w:lastRenderedPageBreak/>
        <w:t>Mjeti bazë për parandalimin e një sulmi të afërt në një rast individual (d.m.th. në kontekstin e vlerësimi</w:t>
      </w:r>
      <w:r w:rsidR="00C518A0" w:rsidRPr="00BA3867">
        <w:rPr>
          <w:rFonts w:ascii="Arial" w:hAnsi="Arial" w:cs="Arial"/>
        </w:rPr>
        <w:t>t</w:t>
      </w:r>
      <w:r w:rsidRPr="00BA3867">
        <w:rPr>
          <w:rFonts w:ascii="Arial" w:hAnsi="Arial" w:cs="Arial"/>
        </w:rPr>
        <w:t xml:space="preserve"> specifik të kërcënimit të një sulmi nga një person i dhunshëm) është dëbimi i personit të dhunshëm nga </w:t>
      </w:r>
      <w:r w:rsidR="00C518A0" w:rsidRPr="00BA3867">
        <w:rPr>
          <w:rFonts w:ascii="Arial" w:hAnsi="Arial" w:cs="Arial"/>
        </w:rPr>
        <w:t xml:space="preserve">hapësira e përbashkët e banimit </w:t>
      </w:r>
      <w:r w:rsidRPr="00BA3867">
        <w:rPr>
          <w:rFonts w:ascii="Arial" w:hAnsi="Arial" w:cs="Arial"/>
        </w:rPr>
        <w:t>për një periudhë 10-ditore</w:t>
      </w:r>
      <w:r w:rsidR="00A628D7" w:rsidRPr="00BA3867">
        <w:rPr>
          <w:rFonts w:ascii="Arial" w:hAnsi="Arial" w:cs="Arial"/>
        </w:rPr>
        <w:t xml:space="preserve">. </w:t>
      </w:r>
      <w:r w:rsidRPr="00BA3867">
        <w:rPr>
          <w:rFonts w:ascii="Arial" w:hAnsi="Arial" w:cs="Arial"/>
        </w:rPr>
        <w:t xml:space="preserve">Dëbimi lidhet drejtpërdrejt me vlerësimin e kërcënimit të sulmit dhe urdhërohet nga zyrtari i policisë që </w:t>
      </w:r>
      <w:r w:rsidR="00C518A0" w:rsidRPr="00BA3867">
        <w:rPr>
          <w:rFonts w:ascii="Arial" w:hAnsi="Arial" w:cs="Arial"/>
        </w:rPr>
        <w:t>intervenon</w:t>
      </w:r>
      <w:r w:rsidRPr="00BA3867">
        <w:rPr>
          <w:rFonts w:ascii="Arial" w:hAnsi="Arial" w:cs="Arial"/>
        </w:rPr>
        <w:t xml:space="preserve"> në bazë të vlerësimit të kryer në </w:t>
      </w:r>
      <w:r w:rsidR="00C518A0" w:rsidRPr="00BA3867">
        <w:rPr>
          <w:rFonts w:ascii="Arial" w:hAnsi="Arial" w:cs="Arial"/>
        </w:rPr>
        <w:t xml:space="preserve">hapësirën e përbashkët të </w:t>
      </w:r>
      <w:r w:rsidRPr="00BA3867">
        <w:rPr>
          <w:rFonts w:ascii="Arial" w:hAnsi="Arial" w:cs="Arial"/>
        </w:rPr>
        <w:t>banim</w:t>
      </w:r>
      <w:r w:rsidR="00C518A0" w:rsidRPr="00BA3867">
        <w:rPr>
          <w:rFonts w:ascii="Arial" w:hAnsi="Arial" w:cs="Arial"/>
        </w:rPr>
        <w:t>it</w:t>
      </w:r>
      <w:r w:rsidRPr="00BA3867">
        <w:rPr>
          <w:rFonts w:ascii="Arial" w:hAnsi="Arial" w:cs="Arial"/>
        </w:rPr>
        <w:t xml:space="preserve"> (shih nenin 1</w:t>
      </w:r>
      <w:r w:rsidR="00A628D7" w:rsidRPr="00BA3867">
        <w:rPr>
          <w:rFonts w:ascii="Arial" w:hAnsi="Arial" w:cs="Arial"/>
        </w:rPr>
        <w:t xml:space="preserve">). </w:t>
      </w:r>
      <w:r w:rsidRPr="00BA3867">
        <w:rPr>
          <w:rFonts w:ascii="Arial" w:hAnsi="Arial" w:cs="Arial"/>
        </w:rPr>
        <w:t xml:space="preserve">Dëbimi është thjesht parandalues, ai nuk është një sanksion, qëllimi i tij kryesor është të parandalojë një rrezik të menjëhershëm të dëmtimit të personit të kërcënuar (dhe personave të tjerë në </w:t>
      </w:r>
      <w:r w:rsidR="00C518A0" w:rsidRPr="00BA3867">
        <w:rPr>
          <w:rFonts w:ascii="Arial" w:hAnsi="Arial" w:cs="Arial"/>
        </w:rPr>
        <w:t>hapësirën e përbashkët të banimit</w:t>
      </w:r>
      <w:r w:rsidRPr="00BA3867">
        <w:rPr>
          <w:rFonts w:ascii="Arial" w:hAnsi="Arial" w:cs="Arial"/>
        </w:rPr>
        <w:t>), d.m.th. t'i mbrojë ata nga personi i dhunshëm dhe të parandalojë përshkallëzim</w:t>
      </w:r>
      <w:r w:rsidR="00C518A0" w:rsidRPr="00BA3867">
        <w:rPr>
          <w:rFonts w:ascii="Arial" w:hAnsi="Arial" w:cs="Arial"/>
        </w:rPr>
        <w:t>in e</w:t>
      </w:r>
      <w:r w:rsidRPr="00BA3867">
        <w:rPr>
          <w:rFonts w:ascii="Arial" w:hAnsi="Arial" w:cs="Arial"/>
        </w:rPr>
        <w:t xml:space="preserve"> sjelljes së dhunshme nga ana e personit të dhunshëm, në veçanti për t'i dhënë mundësinë personit të dhunshëm të kuptojë papranueshmërinë e sjelljes së tij dhe ta ndryshojë atë në të ardhmen</w:t>
      </w:r>
      <w:r w:rsidR="00A628D7" w:rsidRPr="00BA3867">
        <w:rPr>
          <w:rFonts w:ascii="Arial" w:hAnsi="Arial" w:cs="Arial"/>
        </w:rPr>
        <w:t>.</w:t>
      </w:r>
      <w:r w:rsidR="00C518A0" w:rsidRPr="00BA3867">
        <w:rPr>
          <w:rFonts w:ascii="Arial" w:hAnsi="Arial" w:cs="Arial"/>
        </w:rPr>
        <w:t xml:space="preserve"> </w:t>
      </w:r>
    </w:p>
    <w:p w14:paraId="00D597FF" w14:textId="77777777" w:rsidR="00A628D7" w:rsidRPr="00BA3867" w:rsidRDefault="002B4891" w:rsidP="00F95170">
      <w:pPr>
        <w:spacing w:line="360" w:lineRule="auto"/>
        <w:jc w:val="both"/>
        <w:rPr>
          <w:rFonts w:ascii="Arial" w:hAnsi="Arial" w:cs="Arial"/>
        </w:rPr>
      </w:pPr>
      <w:r w:rsidRPr="00BA3867">
        <w:rPr>
          <w:rFonts w:ascii="Arial" w:hAnsi="Arial" w:cs="Arial"/>
        </w:rPr>
        <w:t>Parimet themelore të dëbimit</w:t>
      </w:r>
      <w:r w:rsidR="00A628D7" w:rsidRPr="00BA3867">
        <w:rPr>
          <w:rFonts w:ascii="Arial" w:hAnsi="Arial" w:cs="Arial"/>
        </w:rPr>
        <w:t>:</w:t>
      </w:r>
    </w:p>
    <w:p w14:paraId="1D34CF01" w14:textId="77777777" w:rsidR="00A628D7" w:rsidRPr="00BA3867" w:rsidRDefault="002B4891" w:rsidP="002B4891">
      <w:pPr>
        <w:pStyle w:val="ListParagraph"/>
        <w:numPr>
          <w:ilvl w:val="0"/>
          <w:numId w:val="12"/>
        </w:numPr>
        <w:spacing w:line="360" w:lineRule="auto"/>
        <w:jc w:val="both"/>
        <w:rPr>
          <w:rFonts w:ascii="Arial" w:hAnsi="Arial" w:cs="Arial"/>
          <w:b/>
        </w:rPr>
      </w:pPr>
      <w:r w:rsidRPr="00BA3867">
        <w:rPr>
          <w:rFonts w:ascii="Arial" w:hAnsi="Arial" w:cs="Arial"/>
          <w:b/>
        </w:rPr>
        <w:t>Parandalimi</w:t>
      </w:r>
    </w:p>
    <w:p w14:paraId="0DF62A24" w14:textId="66415618" w:rsidR="00A628D7" w:rsidRPr="00BA3867" w:rsidRDefault="002B4891" w:rsidP="00F95170">
      <w:pPr>
        <w:spacing w:line="360" w:lineRule="auto"/>
        <w:jc w:val="both"/>
        <w:rPr>
          <w:rFonts w:ascii="Arial" w:hAnsi="Arial" w:cs="Arial"/>
        </w:rPr>
      </w:pPr>
      <w:r w:rsidRPr="00BA3867">
        <w:rPr>
          <w:rFonts w:ascii="Arial" w:hAnsi="Arial" w:cs="Arial"/>
        </w:rPr>
        <w:t xml:space="preserve">Dëbimi është një masë jopenale e cila është një përgjigje parandaluese ndaj sjelljes së rrezikshme të personit të dhunshëm për sa i përket rrezikut të sulmeve të ardhshme. </w:t>
      </w:r>
      <w:r w:rsidR="00BE350E" w:rsidRPr="00BA3867">
        <w:rPr>
          <w:rFonts w:ascii="Arial" w:hAnsi="Arial" w:cs="Arial"/>
        </w:rPr>
        <w:t xml:space="preserve">Kjo </w:t>
      </w:r>
      <w:r w:rsidRPr="00BA3867">
        <w:rPr>
          <w:rFonts w:ascii="Arial" w:hAnsi="Arial" w:cs="Arial"/>
        </w:rPr>
        <w:t>nuk</w:t>
      </w:r>
      <w:r w:rsidR="00BE350E" w:rsidRPr="00BA3867">
        <w:rPr>
          <w:rFonts w:ascii="Arial" w:hAnsi="Arial" w:cs="Arial"/>
        </w:rPr>
        <w:t xml:space="preserve"> e</w:t>
      </w:r>
      <w:r w:rsidRPr="00BA3867">
        <w:rPr>
          <w:rFonts w:ascii="Arial" w:hAnsi="Arial" w:cs="Arial"/>
        </w:rPr>
        <w:t xml:space="preserve"> zëvendëson sanksion</w:t>
      </w:r>
      <w:r w:rsidR="00BE350E" w:rsidRPr="00BA3867">
        <w:rPr>
          <w:rFonts w:ascii="Arial" w:hAnsi="Arial" w:cs="Arial"/>
        </w:rPr>
        <w:t>in</w:t>
      </w:r>
      <w:r w:rsidRPr="00BA3867">
        <w:rPr>
          <w:rFonts w:ascii="Arial" w:hAnsi="Arial" w:cs="Arial"/>
        </w:rPr>
        <w:t xml:space="preserve"> për sjelljen e personit të dhunshëm. Dëbimi përfshin detyrim</w:t>
      </w:r>
      <w:r w:rsidR="00BE350E" w:rsidRPr="00BA3867">
        <w:rPr>
          <w:rFonts w:ascii="Arial" w:hAnsi="Arial" w:cs="Arial"/>
        </w:rPr>
        <w:t>in</w:t>
      </w:r>
      <w:r w:rsidRPr="00BA3867">
        <w:rPr>
          <w:rFonts w:ascii="Arial" w:hAnsi="Arial" w:cs="Arial"/>
        </w:rPr>
        <w:t xml:space="preserve"> për personin e dëbuar</w:t>
      </w:r>
      <w:r w:rsidR="00A628D7" w:rsidRPr="00BA3867">
        <w:rPr>
          <w:rFonts w:ascii="Arial" w:hAnsi="Arial" w:cs="Arial"/>
        </w:rPr>
        <w:t>:</w:t>
      </w:r>
    </w:p>
    <w:p w14:paraId="37BB5EB7" w14:textId="702FE48E" w:rsidR="00A628D7" w:rsidRPr="00BA3867" w:rsidRDefault="002B4891" w:rsidP="002B4891">
      <w:pPr>
        <w:pStyle w:val="ListParagraph"/>
        <w:numPr>
          <w:ilvl w:val="0"/>
          <w:numId w:val="5"/>
        </w:numPr>
        <w:spacing w:line="360" w:lineRule="auto"/>
        <w:jc w:val="both"/>
        <w:rPr>
          <w:rFonts w:ascii="Arial" w:hAnsi="Arial" w:cs="Arial"/>
        </w:rPr>
      </w:pPr>
      <w:r w:rsidRPr="00BA3867">
        <w:rPr>
          <w:rFonts w:ascii="Arial" w:hAnsi="Arial" w:cs="Arial"/>
        </w:rPr>
        <w:t xml:space="preserve">të largohet pa </w:t>
      </w:r>
      <w:r w:rsidR="00E471CA" w:rsidRPr="00BA3867">
        <w:rPr>
          <w:rFonts w:ascii="Arial" w:hAnsi="Arial" w:cs="Arial"/>
        </w:rPr>
        <w:t xml:space="preserve">u </w:t>
      </w:r>
      <w:r w:rsidR="00732362" w:rsidRPr="00BA3867">
        <w:rPr>
          <w:rFonts w:ascii="Arial" w:hAnsi="Arial" w:cs="Arial"/>
        </w:rPr>
        <w:t>von</w:t>
      </w:r>
      <w:r w:rsidR="00E471CA" w:rsidRPr="00BA3867">
        <w:rPr>
          <w:rFonts w:ascii="Arial" w:hAnsi="Arial" w:cs="Arial"/>
        </w:rPr>
        <w:t>uar</w:t>
      </w:r>
      <w:r w:rsidRPr="00BA3867">
        <w:rPr>
          <w:rFonts w:ascii="Arial" w:hAnsi="Arial" w:cs="Arial"/>
        </w:rPr>
        <w:t xml:space="preserve"> nga </w:t>
      </w:r>
      <w:r w:rsidR="00BE350E" w:rsidRPr="00BA3867">
        <w:rPr>
          <w:rFonts w:ascii="Arial" w:hAnsi="Arial" w:cs="Arial"/>
        </w:rPr>
        <w:t>hapësira</w:t>
      </w:r>
      <w:r w:rsidRPr="00BA3867">
        <w:rPr>
          <w:rFonts w:ascii="Arial" w:hAnsi="Arial" w:cs="Arial"/>
        </w:rPr>
        <w:t xml:space="preserve"> e përcaktuar nga zyrtari i policisë në certifikatën e dëbimit</w:t>
      </w:r>
      <w:r w:rsidR="00A628D7" w:rsidRPr="00BA3867">
        <w:rPr>
          <w:rFonts w:ascii="Arial" w:hAnsi="Arial" w:cs="Arial"/>
        </w:rPr>
        <w:t>,</w:t>
      </w:r>
    </w:p>
    <w:p w14:paraId="2A2D5415" w14:textId="5B955C41" w:rsidR="00A628D7" w:rsidRPr="00BA3867" w:rsidRDefault="00732362" w:rsidP="00732362">
      <w:pPr>
        <w:pStyle w:val="ListParagraph"/>
        <w:numPr>
          <w:ilvl w:val="0"/>
          <w:numId w:val="5"/>
        </w:numPr>
        <w:spacing w:line="360" w:lineRule="auto"/>
        <w:jc w:val="both"/>
        <w:rPr>
          <w:rFonts w:ascii="Arial" w:hAnsi="Arial" w:cs="Arial"/>
        </w:rPr>
      </w:pPr>
      <w:r w:rsidRPr="00BA3867">
        <w:rPr>
          <w:rFonts w:ascii="Arial" w:hAnsi="Arial" w:cs="Arial"/>
        </w:rPr>
        <w:t>t</w:t>
      </w:r>
      <w:r w:rsidR="00BE350E" w:rsidRPr="00BA3867">
        <w:rPr>
          <w:rFonts w:ascii="Arial" w:hAnsi="Arial" w:cs="Arial"/>
        </w:rPr>
        <w:t>ë</w:t>
      </w:r>
      <w:r w:rsidRPr="00BA3867">
        <w:rPr>
          <w:rFonts w:ascii="Arial" w:hAnsi="Arial" w:cs="Arial"/>
        </w:rPr>
        <w:t xml:space="preserve"> shmang hyrj</w:t>
      </w:r>
      <w:r w:rsidR="00BE350E" w:rsidRPr="00BA3867">
        <w:rPr>
          <w:rFonts w:ascii="Arial" w:hAnsi="Arial" w:cs="Arial"/>
        </w:rPr>
        <w:t>en</w:t>
      </w:r>
      <w:r w:rsidRPr="00BA3867">
        <w:rPr>
          <w:rFonts w:ascii="Arial" w:hAnsi="Arial" w:cs="Arial"/>
        </w:rPr>
        <w:t xml:space="preserve"> në </w:t>
      </w:r>
      <w:r w:rsidR="00BE350E" w:rsidRPr="00BA3867">
        <w:rPr>
          <w:rFonts w:ascii="Arial" w:hAnsi="Arial" w:cs="Arial"/>
        </w:rPr>
        <w:t>hapësirën</w:t>
      </w:r>
      <w:r w:rsidRPr="00BA3867">
        <w:rPr>
          <w:rFonts w:ascii="Arial" w:hAnsi="Arial" w:cs="Arial"/>
        </w:rPr>
        <w:t xml:space="preserve"> e përcaktuar</w:t>
      </w:r>
      <w:r w:rsidR="00A628D7" w:rsidRPr="00BA3867">
        <w:rPr>
          <w:rFonts w:ascii="Arial" w:hAnsi="Arial" w:cs="Arial"/>
        </w:rPr>
        <w:t>,</w:t>
      </w:r>
    </w:p>
    <w:p w14:paraId="27FF7143" w14:textId="3EFFF57F" w:rsidR="00A628D7" w:rsidRPr="00BA3867" w:rsidRDefault="00732362" w:rsidP="00732362">
      <w:pPr>
        <w:pStyle w:val="ListParagraph"/>
        <w:numPr>
          <w:ilvl w:val="0"/>
          <w:numId w:val="5"/>
        </w:numPr>
        <w:spacing w:line="360" w:lineRule="auto"/>
        <w:jc w:val="both"/>
        <w:rPr>
          <w:rFonts w:ascii="Arial" w:hAnsi="Arial" w:cs="Arial"/>
        </w:rPr>
      </w:pPr>
      <w:r w:rsidRPr="00BA3867">
        <w:rPr>
          <w:rFonts w:ascii="Arial" w:hAnsi="Arial" w:cs="Arial"/>
        </w:rPr>
        <w:t>t</w:t>
      </w:r>
      <w:r w:rsidR="00BE350E" w:rsidRPr="00BA3867">
        <w:rPr>
          <w:rFonts w:ascii="Arial" w:hAnsi="Arial" w:cs="Arial"/>
        </w:rPr>
        <w:t>ë</w:t>
      </w:r>
      <w:r w:rsidRPr="00BA3867">
        <w:rPr>
          <w:rFonts w:ascii="Arial" w:hAnsi="Arial" w:cs="Arial"/>
        </w:rPr>
        <w:t xml:space="preserve"> shmang kontaktet personale ose të bëjnë çfarëdo forme kontakti me personin e kërcënuar</w:t>
      </w:r>
      <w:r w:rsidR="00A628D7" w:rsidRPr="00BA3867">
        <w:rPr>
          <w:rFonts w:ascii="Arial" w:hAnsi="Arial" w:cs="Arial"/>
        </w:rPr>
        <w:t>,</w:t>
      </w:r>
    </w:p>
    <w:p w14:paraId="0DA8E3B2" w14:textId="474A6CCE" w:rsidR="00A628D7" w:rsidRPr="00BA3867" w:rsidRDefault="00732362" w:rsidP="00732362">
      <w:pPr>
        <w:pStyle w:val="ListParagraph"/>
        <w:numPr>
          <w:ilvl w:val="0"/>
          <w:numId w:val="5"/>
        </w:numPr>
        <w:spacing w:line="360" w:lineRule="auto"/>
        <w:jc w:val="both"/>
        <w:rPr>
          <w:rFonts w:ascii="Arial" w:hAnsi="Arial" w:cs="Arial"/>
        </w:rPr>
      </w:pPr>
      <w:r w:rsidRPr="00BA3867">
        <w:rPr>
          <w:rFonts w:ascii="Arial" w:hAnsi="Arial" w:cs="Arial"/>
        </w:rPr>
        <w:t>t'i dorëzojë zyrtarit të policisë, me kërkesën e tij</w:t>
      </w:r>
      <w:r w:rsidR="00BE350E" w:rsidRPr="00BA3867">
        <w:rPr>
          <w:rFonts w:ascii="Arial" w:hAnsi="Arial" w:cs="Arial"/>
        </w:rPr>
        <w:t>/saj</w:t>
      </w:r>
      <w:r w:rsidRPr="00BA3867">
        <w:rPr>
          <w:rFonts w:ascii="Arial" w:hAnsi="Arial" w:cs="Arial"/>
        </w:rPr>
        <w:t xml:space="preserve">, të gjithë çelësat e </w:t>
      </w:r>
      <w:r w:rsidR="00BE350E" w:rsidRPr="00BA3867">
        <w:rPr>
          <w:rFonts w:ascii="Arial" w:hAnsi="Arial" w:cs="Arial"/>
        </w:rPr>
        <w:t xml:space="preserve">hapësirës së përbashkët të </w:t>
      </w:r>
      <w:r w:rsidRPr="00BA3867">
        <w:rPr>
          <w:rFonts w:ascii="Arial" w:hAnsi="Arial" w:cs="Arial"/>
        </w:rPr>
        <w:t>banimit në posedim të tij.</w:t>
      </w:r>
      <w:r w:rsidR="00BE350E" w:rsidRPr="00BA3867">
        <w:rPr>
          <w:rFonts w:ascii="Arial" w:hAnsi="Arial" w:cs="Arial"/>
        </w:rPr>
        <w:t xml:space="preserve"> </w:t>
      </w:r>
    </w:p>
    <w:p w14:paraId="2333DAAA" w14:textId="77777777" w:rsidR="00D770CB" w:rsidRPr="00BA3867" w:rsidRDefault="00D770CB" w:rsidP="00F95170">
      <w:pPr>
        <w:pStyle w:val="ListParagraph"/>
        <w:spacing w:line="360" w:lineRule="auto"/>
        <w:jc w:val="both"/>
        <w:rPr>
          <w:rFonts w:ascii="Arial" w:hAnsi="Arial" w:cs="Arial"/>
        </w:rPr>
      </w:pPr>
    </w:p>
    <w:p w14:paraId="17586BAD" w14:textId="77777777" w:rsidR="00D770CB" w:rsidRPr="00BA3867" w:rsidRDefault="0024448A" w:rsidP="00F95170">
      <w:pPr>
        <w:pStyle w:val="ListParagraph"/>
        <w:numPr>
          <w:ilvl w:val="0"/>
          <w:numId w:val="12"/>
        </w:numPr>
        <w:spacing w:line="360" w:lineRule="auto"/>
        <w:jc w:val="both"/>
        <w:rPr>
          <w:rFonts w:ascii="Arial" w:hAnsi="Arial" w:cs="Arial"/>
          <w:b/>
        </w:rPr>
      </w:pPr>
      <w:r w:rsidRPr="00BA3867">
        <w:rPr>
          <w:rFonts w:ascii="Arial" w:hAnsi="Arial" w:cs="Arial"/>
          <w:b/>
        </w:rPr>
        <w:t>Dëbimi i pavullnetshëm</w:t>
      </w:r>
    </w:p>
    <w:p w14:paraId="36277D00" w14:textId="77777777" w:rsidR="00D770CB" w:rsidRPr="00BA3867" w:rsidRDefault="00732362" w:rsidP="00F95170">
      <w:pPr>
        <w:spacing w:line="360" w:lineRule="auto"/>
        <w:jc w:val="both"/>
        <w:rPr>
          <w:rFonts w:ascii="Arial" w:hAnsi="Arial" w:cs="Arial"/>
        </w:rPr>
      </w:pPr>
      <w:r w:rsidRPr="00BA3867">
        <w:rPr>
          <w:rFonts w:ascii="Arial" w:hAnsi="Arial" w:cs="Arial"/>
        </w:rPr>
        <w:t>Dëbimi bazohet në një vlerësim të kërcënimit të sulmit, i cili objektivizon rrezikun e dëmtimit të personit në rrezik. Për këtë arsye, është e parëndësishme se çfarë pozicioni merr jo vetëm personi i dhunshëm, por edhe personi në rrezik për këtë masë</w:t>
      </w:r>
      <w:r w:rsidR="00D770CB" w:rsidRPr="00BA3867">
        <w:rPr>
          <w:rFonts w:ascii="Arial" w:hAnsi="Arial" w:cs="Arial"/>
        </w:rPr>
        <w:t xml:space="preserve">. </w:t>
      </w:r>
      <w:r w:rsidRPr="00BA3867">
        <w:rPr>
          <w:rFonts w:ascii="Arial" w:hAnsi="Arial" w:cs="Arial"/>
        </w:rPr>
        <w:t>Ekzistenca e një kërcënimi objektiv nuk merr parasysh mosmarrëveshjen e mundshme të personit në rrezik; ajo që është gjithashtu e rëndësishme është parandalimi i viktimizimit të personit në rrezik, i cili mund të bëhet, ndër të tjera, objekt i qortimit të personit të dhunshëm sepse ka dhënë pëlqimin për dëbimin, gjë që mund të çojë në një përshkallëzim të mëtejshëm të sjelljes së dhunshme pas përfundimit të dëbimit</w:t>
      </w:r>
      <w:r w:rsidR="00D770CB" w:rsidRPr="00BA3867">
        <w:rPr>
          <w:rFonts w:ascii="Arial" w:hAnsi="Arial" w:cs="Arial"/>
        </w:rPr>
        <w:t>.</w:t>
      </w:r>
    </w:p>
    <w:p w14:paraId="23F348D6" w14:textId="05CDF86A" w:rsidR="00D770CB" w:rsidRPr="00BA3867" w:rsidRDefault="00732362" w:rsidP="00F95170">
      <w:pPr>
        <w:spacing w:line="360" w:lineRule="auto"/>
        <w:jc w:val="both"/>
        <w:rPr>
          <w:rFonts w:ascii="Arial" w:hAnsi="Arial" w:cs="Arial"/>
        </w:rPr>
      </w:pPr>
      <w:r w:rsidRPr="00BA3867">
        <w:rPr>
          <w:rFonts w:ascii="Arial" w:hAnsi="Arial" w:cs="Arial"/>
        </w:rPr>
        <w:lastRenderedPageBreak/>
        <w:t xml:space="preserve">Për qëllime të dëbimit, titulli ligjor i përdorimit të </w:t>
      </w:r>
      <w:r w:rsidR="001E3E4F" w:rsidRPr="00BA3867">
        <w:rPr>
          <w:rFonts w:ascii="Arial" w:hAnsi="Arial" w:cs="Arial"/>
        </w:rPr>
        <w:t xml:space="preserve">hapësirës së përbashkët të </w:t>
      </w:r>
      <w:r w:rsidRPr="00BA3867">
        <w:rPr>
          <w:rFonts w:ascii="Arial" w:hAnsi="Arial" w:cs="Arial"/>
        </w:rPr>
        <w:t>banimit është plotësisht i parëndësishëm</w:t>
      </w:r>
      <w:r w:rsidR="00D770CB" w:rsidRPr="00BA3867">
        <w:rPr>
          <w:rFonts w:ascii="Arial" w:hAnsi="Arial" w:cs="Arial"/>
        </w:rPr>
        <w:t xml:space="preserve">. </w:t>
      </w:r>
      <w:r w:rsidRPr="00BA3867">
        <w:rPr>
          <w:rFonts w:ascii="Arial" w:hAnsi="Arial" w:cs="Arial"/>
        </w:rPr>
        <w:t xml:space="preserve">Është gjithmonë personi i dhunshëm ai që dëbohet, edhe nëse ai ose ajo ka një të drejtë më të fortë për përdorimin e hapësirës, p.sh. nëse ai ose ajo është pronar ose qiramarrës i </w:t>
      </w:r>
      <w:r w:rsidR="001E3E4F" w:rsidRPr="00BA3867">
        <w:rPr>
          <w:rFonts w:ascii="Arial" w:hAnsi="Arial" w:cs="Arial"/>
        </w:rPr>
        <w:t xml:space="preserve">hapësirës së </w:t>
      </w:r>
      <w:r w:rsidRPr="00BA3867">
        <w:rPr>
          <w:rFonts w:ascii="Arial" w:hAnsi="Arial" w:cs="Arial"/>
        </w:rPr>
        <w:t>banimit dhe personi i kërcënuar ka vetëm një të drejtë derivative përdorimi, p.sh. që rezulton vetëm nga pëlqimi verbal i personit të dhunshëm</w:t>
      </w:r>
      <w:r w:rsidR="00D770CB" w:rsidRPr="00BA3867">
        <w:rPr>
          <w:rFonts w:ascii="Arial" w:hAnsi="Arial" w:cs="Arial"/>
        </w:rPr>
        <w:t>.</w:t>
      </w:r>
      <w:r w:rsidR="00E331A1" w:rsidRPr="00BA3867">
        <w:rPr>
          <w:rFonts w:ascii="Arial" w:hAnsi="Arial" w:cs="Arial"/>
        </w:rPr>
        <w:t xml:space="preserve">  </w:t>
      </w:r>
      <w:r w:rsidR="001E3E4F" w:rsidRPr="00BA3867">
        <w:rPr>
          <w:rFonts w:ascii="Arial" w:hAnsi="Arial" w:cs="Arial"/>
        </w:rPr>
        <w:t xml:space="preserve"> </w:t>
      </w:r>
    </w:p>
    <w:p w14:paraId="473DF96E" w14:textId="77777777" w:rsidR="00D770CB" w:rsidRPr="00BA3867" w:rsidRDefault="00E471CA" w:rsidP="00F95170">
      <w:pPr>
        <w:pStyle w:val="ListParagraph"/>
        <w:numPr>
          <w:ilvl w:val="0"/>
          <w:numId w:val="12"/>
        </w:numPr>
        <w:spacing w:line="360" w:lineRule="auto"/>
        <w:jc w:val="both"/>
        <w:rPr>
          <w:rFonts w:ascii="Arial" w:hAnsi="Arial" w:cs="Arial"/>
          <w:b/>
        </w:rPr>
      </w:pPr>
      <w:r w:rsidRPr="00BA3867">
        <w:rPr>
          <w:rFonts w:ascii="Arial" w:hAnsi="Arial" w:cs="Arial"/>
          <w:b/>
        </w:rPr>
        <w:t>Largimi i menjëhershëm</w:t>
      </w:r>
    </w:p>
    <w:p w14:paraId="2F96D9F0" w14:textId="4A4E3A8C" w:rsidR="00D770CB" w:rsidRPr="00BA3867" w:rsidRDefault="00656494" w:rsidP="00F95170">
      <w:pPr>
        <w:spacing w:line="360" w:lineRule="auto"/>
        <w:jc w:val="both"/>
        <w:rPr>
          <w:rFonts w:ascii="Arial" w:hAnsi="Arial" w:cs="Arial"/>
        </w:rPr>
      </w:pPr>
      <w:r w:rsidRPr="00BA3867">
        <w:rPr>
          <w:rFonts w:ascii="Arial" w:hAnsi="Arial" w:cs="Arial"/>
        </w:rPr>
        <w:t xml:space="preserve">Dëbimi në formën e urdhrit për t'u larguar menjëherë nga </w:t>
      </w:r>
      <w:r w:rsidR="00C77B41" w:rsidRPr="00BA3867">
        <w:rPr>
          <w:rFonts w:ascii="Arial" w:hAnsi="Arial" w:cs="Arial"/>
        </w:rPr>
        <w:t xml:space="preserve">hapësira e përbashkët e banimit </w:t>
      </w:r>
      <w:r w:rsidRPr="00BA3867">
        <w:rPr>
          <w:rFonts w:ascii="Arial" w:hAnsi="Arial" w:cs="Arial"/>
        </w:rPr>
        <w:t xml:space="preserve">dhe ndalimi për t'u kthyer në </w:t>
      </w:r>
      <w:r w:rsidR="00C77B41" w:rsidRPr="00BA3867">
        <w:rPr>
          <w:rFonts w:ascii="Arial" w:hAnsi="Arial" w:cs="Arial"/>
        </w:rPr>
        <w:t>të</w:t>
      </w:r>
      <w:r w:rsidRPr="00BA3867">
        <w:rPr>
          <w:rFonts w:ascii="Arial" w:hAnsi="Arial" w:cs="Arial"/>
        </w:rPr>
        <w:t xml:space="preserve"> dhe për të qëndruar aty ndodh menjëherë, në kuadër të një hetimi nga zyrtarët e policisë. Zyrtarët e policisë duhet të sigurojnë që personi i dhunshëm të largohet nga ambientet e banimit</w:t>
      </w:r>
      <w:r w:rsidR="00D770CB" w:rsidRPr="00BA3867">
        <w:rPr>
          <w:rFonts w:ascii="Arial" w:hAnsi="Arial" w:cs="Arial"/>
        </w:rPr>
        <w:t xml:space="preserve">. </w:t>
      </w:r>
      <w:r w:rsidRPr="00BA3867">
        <w:rPr>
          <w:rFonts w:ascii="Arial" w:hAnsi="Arial" w:cs="Arial"/>
        </w:rPr>
        <w:t xml:space="preserve">Personat e dëbuar mund të marrin me vete </w:t>
      </w:r>
      <w:r w:rsidR="00C77B41" w:rsidRPr="00BA3867">
        <w:rPr>
          <w:rFonts w:ascii="Arial" w:hAnsi="Arial" w:cs="Arial"/>
        </w:rPr>
        <w:t>gjë</w:t>
      </w:r>
      <w:r w:rsidRPr="00BA3867">
        <w:rPr>
          <w:rFonts w:ascii="Arial" w:hAnsi="Arial" w:cs="Arial"/>
        </w:rPr>
        <w:t xml:space="preserve">sende personale, </w:t>
      </w:r>
      <w:r w:rsidR="00C77B41" w:rsidRPr="00BA3867">
        <w:rPr>
          <w:rFonts w:ascii="Arial" w:hAnsi="Arial" w:cs="Arial"/>
        </w:rPr>
        <w:t>gjë</w:t>
      </w:r>
      <w:r w:rsidRPr="00BA3867">
        <w:rPr>
          <w:rFonts w:ascii="Arial" w:hAnsi="Arial" w:cs="Arial"/>
        </w:rPr>
        <w:t xml:space="preserve">sende me vlerë dhe dokumente personale. Nëse personi nuk është i pranishëm në momentin e dëbimit, policia i dërgon personit një urdhër dëbimi pa </w:t>
      </w:r>
      <w:r w:rsidR="00E471CA" w:rsidRPr="00BA3867">
        <w:rPr>
          <w:rFonts w:ascii="Arial" w:hAnsi="Arial" w:cs="Arial"/>
        </w:rPr>
        <w:t>u vonuar</w:t>
      </w:r>
      <w:r w:rsidRPr="00BA3867">
        <w:rPr>
          <w:rFonts w:ascii="Arial" w:hAnsi="Arial" w:cs="Arial"/>
        </w:rPr>
        <w:t xml:space="preserve">, duke deklaruar se personi nuk duhet të hyjë në </w:t>
      </w:r>
      <w:r w:rsidR="000E4A29" w:rsidRPr="00BA3867">
        <w:rPr>
          <w:rFonts w:ascii="Arial" w:hAnsi="Arial" w:cs="Arial"/>
        </w:rPr>
        <w:t>hapësirën e përbashkët të banimit</w:t>
      </w:r>
      <w:r w:rsidRPr="00BA3867">
        <w:rPr>
          <w:rFonts w:ascii="Arial" w:hAnsi="Arial" w:cs="Arial"/>
        </w:rPr>
        <w:t>. Gjatë periudhës së dëbimit, personi i dëbuar mundet, me kërkesën e tij dhe në prani të punonjësit të policisë, të hyjë një herë në banesë për të mbledhur gjërat personale ose gjërat e nevojshme për ushtrimin e profesionit ose biznesit të tij</w:t>
      </w:r>
      <w:r w:rsidR="00D770CB" w:rsidRPr="00BA3867">
        <w:rPr>
          <w:rFonts w:ascii="Arial" w:hAnsi="Arial" w:cs="Arial"/>
        </w:rPr>
        <w:t>.</w:t>
      </w:r>
    </w:p>
    <w:p w14:paraId="49339205" w14:textId="77777777" w:rsidR="00D770CB" w:rsidRPr="00BA3867" w:rsidRDefault="00E471CA" w:rsidP="00E471CA">
      <w:pPr>
        <w:pStyle w:val="ListParagraph"/>
        <w:numPr>
          <w:ilvl w:val="0"/>
          <w:numId w:val="12"/>
        </w:numPr>
        <w:spacing w:line="360" w:lineRule="auto"/>
        <w:jc w:val="both"/>
        <w:rPr>
          <w:rFonts w:ascii="Arial" w:hAnsi="Arial" w:cs="Arial"/>
          <w:b/>
        </w:rPr>
      </w:pPr>
      <w:r w:rsidRPr="00BA3867">
        <w:rPr>
          <w:rFonts w:ascii="Arial" w:hAnsi="Arial" w:cs="Arial"/>
          <w:b/>
        </w:rPr>
        <w:t>Pandryshueshmëria themelore</w:t>
      </w:r>
    </w:p>
    <w:p w14:paraId="5A75AEBE" w14:textId="77777777" w:rsidR="00D770CB" w:rsidRPr="00BA3867" w:rsidRDefault="00E471CA" w:rsidP="00F95170">
      <w:pPr>
        <w:spacing w:line="360" w:lineRule="auto"/>
        <w:jc w:val="both"/>
        <w:rPr>
          <w:rFonts w:ascii="Arial" w:hAnsi="Arial" w:cs="Arial"/>
        </w:rPr>
      </w:pPr>
      <w:r w:rsidRPr="00BA3867">
        <w:rPr>
          <w:rFonts w:ascii="Arial" w:hAnsi="Arial" w:cs="Arial"/>
        </w:rPr>
        <w:t>Rendi juridik lejon mundësinë e ankesës kundër dëbimit në formën e një kundërshtimi, i cili mund të bëhet vetëm nga personi i dëbuar brenda 3 ditëve nga marrja e certifikatës së dëbimit</w:t>
      </w:r>
      <w:r w:rsidR="00D770CB" w:rsidRPr="00BA3867">
        <w:rPr>
          <w:rFonts w:ascii="Arial" w:hAnsi="Arial" w:cs="Arial"/>
        </w:rPr>
        <w:t xml:space="preserve">. </w:t>
      </w:r>
      <w:r w:rsidRPr="00BA3867">
        <w:rPr>
          <w:rFonts w:ascii="Arial" w:hAnsi="Arial" w:cs="Arial"/>
        </w:rPr>
        <w:t>Kundërshtimet nuk kanë efekt pezullues dhe depozitimi i tyre nuk ndryshon kohëzgjatjen e urdhrave dhe ndalimeve që rrjedhin nga përjashtimi. Në vlerësimin e kundërshtimeve, konsiderata e vetme është ekzistenca e bazave ligjore për dëbim, veçanërisht nëse një vlerësim i kërcënimit të sulmit është kryer siç duhet</w:t>
      </w:r>
      <w:r w:rsidR="00D770CB" w:rsidRPr="00BA3867">
        <w:rPr>
          <w:rFonts w:ascii="Arial" w:hAnsi="Arial" w:cs="Arial"/>
        </w:rPr>
        <w:t>.</w:t>
      </w:r>
    </w:p>
    <w:p w14:paraId="6FBDA28F" w14:textId="703C8179" w:rsidR="009270B6" w:rsidRPr="00BA3867" w:rsidRDefault="000E4A29" w:rsidP="00F95170">
      <w:pPr>
        <w:spacing w:line="360" w:lineRule="auto"/>
        <w:jc w:val="both"/>
        <w:rPr>
          <w:rFonts w:ascii="Arial" w:hAnsi="Arial" w:cs="Arial"/>
        </w:rPr>
      </w:pPr>
      <w:r w:rsidRPr="00BA3867">
        <w:rPr>
          <w:rFonts w:ascii="Arial" w:hAnsi="Arial" w:cs="Arial"/>
        </w:rPr>
        <w:t>Periudha e dëbimit prej 10 ditësh është e caktuar</w:t>
      </w:r>
      <w:r w:rsidR="009A5280" w:rsidRPr="00BA3867">
        <w:rPr>
          <w:rFonts w:ascii="Arial" w:hAnsi="Arial" w:cs="Arial"/>
        </w:rPr>
        <w:t xml:space="preserve"> dhe nuk mund të shkurtohet, edhe me pëlqimin e personit të ndaluar (përsëri, duke marrë parasysh rrezikun e viktimizimit dytësor të viktimës, </w:t>
      </w:r>
      <w:r w:rsidR="00F90CC4" w:rsidRPr="00BA3867">
        <w:rPr>
          <w:rFonts w:ascii="Arial" w:hAnsi="Arial" w:cs="Arial"/>
        </w:rPr>
        <w:t>i/</w:t>
      </w:r>
      <w:r w:rsidR="009A5280" w:rsidRPr="00BA3867">
        <w:rPr>
          <w:rFonts w:ascii="Arial" w:hAnsi="Arial" w:cs="Arial"/>
        </w:rPr>
        <w:t>e cil</w:t>
      </w:r>
      <w:r w:rsidR="00F90CC4" w:rsidRPr="00BA3867">
        <w:rPr>
          <w:rFonts w:ascii="Arial" w:hAnsi="Arial" w:cs="Arial"/>
        </w:rPr>
        <w:t>i/</w:t>
      </w:r>
      <w:r w:rsidR="009A5280" w:rsidRPr="00BA3867">
        <w:rPr>
          <w:rFonts w:ascii="Arial" w:hAnsi="Arial" w:cs="Arial"/>
        </w:rPr>
        <w:t xml:space="preserve">a mund të veprojë nën presionin e personit të dhunshëm). </w:t>
      </w:r>
      <w:r w:rsidRPr="00BA3867">
        <w:rPr>
          <w:rFonts w:ascii="Arial" w:hAnsi="Arial" w:cs="Arial"/>
        </w:rPr>
        <w:t>Periudha e</w:t>
      </w:r>
      <w:r w:rsidR="009A5280" w:rsidRPr="00BA3867">
        <w:rPr>
          <w:rFonts w:ascii="Arial" w:hAnsi="Arial" w:cs="Arial"/>
        </w:rPr>
        <w:t xml:space="preserve"> dëbimit zgjatet nëse personi në rrezik paraqet kërkesë për masë të përkohshme për mbrojtje nga dhuna në familje, derisa vendimi i gjykatës për kërkesën të marrë formë të prerë</w:t>
      </w:r>
      <w:r w:rsidR="009270B6" w:rsidRPr="00BA3867">
        <w:rPr>
          <w:rFonts w:ascii="Arial" w:hAnsi="Arial" w:cs="Arial"/>
        </w:rPr>
        <w:t>.</w:t>
      </w:r>
    </w:p>
    <w:p w14:paraId="59124B99" w14:textId="77777777" w:rsidR="009270B6" w:rsidRPr="00BA3867" w:rsidRDefault="009A5280" w:rsidP="009A5280">
      <w:pPr>
        <w:pStyle w:val="ListParagraph"/>
        <w:numPr>
          <w:ilvl w:val="0"/>
          <w:numId w:val="12"/>
        </w:numPr>
        <w:spacing w:line="360" w:lineRule="auto"/>
        <w:jc w:val="both"/>
        <w:rPr>
          <w:rFonts w:ascii="Arial" w:hAnsi="Arial" w:cs="Arial"/>
          <w:b/>
        </w:rPr>
      </w:pPr>
      <w:r w:rsidRPr="00BA3867">
        <w:rPr>
          <w:rFonts w:ascii="Arial" w:hAnsi="Arial" w:cs="Arial"/>
          <w:b/>
        </w:rPr>
        <w:t>Kriminalizimi i shkeljeve të urdhrave dhe ndalimeve</w:t>
      </w:r>
    </w:p>
    <w:p w14:paraId="2DEB0BF8" w14:textId="06E8B0B6" w:rsidR="009270B6" w:rsidRPr="00BA3867" w:rsidRDefault="009A5280" w:rsidP="00F95170">
      <w:pPr>
        <w:spacing w:line="360" w:lineRule="auto"/>
        <w:jc w:val="both"/>
        <w:rPr>
          <w:rFonts w:ascii="Arial" w:hAnsi="Arial" w:cs="Arial"/>
        </w:rPr>
      </w:pPr>
      <w:r w:rsidRPr="00BA3867">
        <w:rPr>
          <w:rFonts w:ascii="Arial" w:hAnsi="Arial" w:cs="Arial"/>
        </w:rPr>
        <w:t>Institucioni i dëbimit ka në vetvete natyrë thjesht parandaluese, por kjo nuk do të thotë se zbatimi i dëbimit është informal, veçanërisht që dëbimi përfundon në një akt të vetëm. Monitorimi i respektimit të ndalimeve dhe urdhrave është thelbësor për efektivitetin e urdhrit të ndalimit</w:t>
      </w:r>
      <w:r w:rsidR="009270B6" w:rsidRPr="00BA3867">
        <w:rPr>
          <w:rFonts w:ascii="Arial" w:hAnsi="Arial" w:cs="Arial"/>
        </w:rPr>
        <w:t xml:space="preserve">. </w:t>
      </w:r>
      <w:r w:rsidRPr="00BA3867">
        <w:rPr>
          <w:rFonts w:ascii="Arial" w:hAnsi="Arial" w:cs="Arial"/>
        </w:rPr>
        <w:t>Në veçanti, ligji parashikon që brenda tr</w:t>
      </w:r>
      <w:r w:rsidR="00B01768" w:rsidRPr="00BA3867">
        <w:rPr>
          <w:rFonts w:ascii="Arial" w:hAnsi="Arial" w:cs="Arial"/>
        </w:rPr>
        <w:t>i</w:t>
      </w:r>
      <w:r w:rsidRPr="00BA3867">
        <w:rPr>
          <w:rFonts w:ascii="Arial" w:hAnsi="Arial" w:cs="Arial"/>
        </w:rPr>
        <w:t xml:space="preserve"> ditëve nga urdhri i dëbimit, një inspektim i paparalajmëruar dhe i plotë i </w:t>
      </w:r>
      <w:r w:rsidR="00F74B96" w:rsidRPr="00BA3867">
        <w:rPr>
          <w:rFonts w:ascii="Arial" w:hAnsi="Arial" w:cs="Arial"/>
        </w:rPr>
        <w:t>hapësirës s</w:t>
      </w:r>
      <w:r w:rsidRPr="00BA3867">
        <w:rPr>
          <w:rFonts w:ascii="Arial" w:hAnsi="Arial" w:cs="Arial"/>
        </w:rPr>
        <w:t xml:space="preserve">ë përbashkët </w:t>
      </w:r>
      <w:r w:rsidR="00F74B96" w:rsidRPr="00BA3867">
        <w:rPr>
          <w:rFonts w:ascii="Arial" w:hAnsi="Arial" w:cs="Arial"/>
        </w:rPr>
        <w:t xml:space="preserve">të banimit </w:t>
      </w:r>
      <w:r w:rsidRPr="00BA3867">
        <w:rPr>
          <w:rFonts w:ascii="Arial" w:hAnsi="Arial" w:cs="Arial"/>
        </w:rPr>
        <w:t>(duke përfshirë inspektim</w:t>
      </w:r>
      <w:r w:rsidR="00F74B96" w:rsidRPr="00BA3867">
        <w:rPr>
          <w:rFonts w:ascii="Arial" w:hAnsi="Arial" w:cs="Arial"/>
        </w:rPr>
        <w:t>in</w:t>
      </w:r>
      <w:r w:rsidRPr="00BA3867">
        <w:rPr>
          <w:rFonts w:ascii="Arial" w:hAnsi="Arial" w:cs="Arial"/>
        </w:rPr>
        <w:t xml:space="preserve"> </w:t>
      </w:r>
      <w:r w:rsidR="00F74B96" w:rsidRPr="00BA3867">
        <w:rPr>
          <w:rFonts w:ascii="Arial" w:hAnsi="Arial" w:cs="Arial"/>
        </w:rPr>
        <w:lastRenderedPageBreak/>
        <w:t>e</w:t>
      </w:r>
      <w:r w:rsidRPr="00BA3867">
        <w:rPr>
          <w:rFonts w:ascii="Arial" w:hAnsi="Arial" w:cs="Arial"/>
        </w:rPr>
        <w:t xml:space="preserve"> të gjitha </w:t>
      </w:r>
      <w:r w:rsidR="00F74B96" w:rsidRPr="00BA3867">
        <w:rPr>
          <w:rFonts w:ascii="Arial" w:hAnsi="Arial" w:cs="Arial"/>
        </w:rPr>
        <w:t>instalimeve</w:t>
      </w:r>
      <w:r w:rsidRPr="00BA3867">
        <w:rPr>
          <w:rFonts w:ascii="Arial" w:hAnsi="Arial" w:cs="Arial"/>
        </w:rPr>
        <w:t xml:space="preserve"> dhe pajisjeve të shtëpisë, p.sh. bodrum, garazh, dollapët dhe </w:t>
      </w:r>
      <w:r w:rsidR="00F74B96" w:rsidRPr="00BA3867">
        <w:rPr>
          <w:rFonts w:ascii="Arial" w:hAnsi="Arial" w:cs="Arial"/>
        </w:rPr>
        <w:t>hapësira</w:t>
      </w:r>
      <w:r w:rsidR="00B01768" w:rsidRPr="00BA3867">
        <w:rPr>
          <w:rFonts w:ascii="Arial" w:hAnsi="Arial" w:cs="Arial"/>
        </w:rPr>
        <w:t>t</w:t>
      </w:r>
      <w:r w:rsidRPr="00BA3867">
        <w:rPr>
          <w:rFonts w:ascii="Arial" w:hAnsi="Arial" w:cs="Arial"/>
        </w:rPr>
        <w:t xml:space="preserve"> </w:t>
      </w:r>
      <w:r w:rsidR="00B01768" w:rsidRPr="00BA3867">
        <w:rPr>
          <w:rFonts w:ascii="Arial" w:hAnsi="Arial" w:cs="Arial"/>
        </w:rPr>
        <w:t>e</w:t>
      </w:r>
      <w:r w:rsidRPr="00BA3867">
        <w:rPr>
          <w:rFonts w:ascii="Arial" w:hAnsi="Arial" w:cs="Arial"/>
        </w:rPr>
        <w:t xml:space="preserve"> tjera që mund të akomodoj</w:t>
      </w:r>
      <w:r w:rsidR="00B01768" w:rsidRPr="00BA3867">
        <w:rPr>
          <w:rFonts w:ascii="Arial" w:hAnsi="Arial" w:cs="Arial"/>
        </w:rPr>
        <w:t>n</w:t>
      </w:r>
      <w:r w:rsidRPr="00BA3867">
        <w:rPr>
          <w:rFonts w:ascii="Arial" w:hAnsi="Arial" w:cs="Arial"/>
        </w:rPr>
        <w:t>ë një person, etj.) kryhet detyrimisht nga policia për të verifikuar që personi që dëbohet nuk ndodhet në objekt</w:t>
      </w:r>
      <w:r w:rsidR="009270B6" w:rsidRPr="00BA3867">
        <w:rPr>
          <w:rFonts w:ascii="Arial" w:hAnsi="Arial" w:cs="Arial"/>
        </w:rPr>
        <w:t xml:space="preserve">. </w:t>
      </w:r>
    </w:p>
    <w:p w14:paraId="2D36E556" w14:textId="3779C551" w:rsidR="009270B6" w:rsidRPr="00BA3867" w:rsidRDefault="007C07D4" w:rsidP="00F95170">
      <w:pPr>
        <w:spacing w:line="360" w:lineRule="auto"/>
        <w:jc w:val="both"/>
        <w:rPr>
          <w:rFonts w:ascii="Arial" w:hAnsi="Arial" w:cs="Arial"/>
        </w:rPr>
      </w:pPr>
      <w:r w:rsidRPr="00BA3867">
        <w:rPr>
          <w:rFonts w:ascii="Arial" w:hAnsi="Arial" w:cs="Arial"/>
        </w:rPr>
        <w:t xml:space="preserve">Në rast se konstatohet (si gjatë inspektimit të </w:t>
      </w:r>
      <w:r w:rsidR="00F74B96" w:rsidRPr="00BA3867">
        <w:rPr>
          <w:rFonts w:ascii="Arial" w:hAnsi="Arial" w:cs="Arial"/>
        </w:rPr>
        <w:t>hapësirës së banimit</w:t>
      </w:r>
      <w:r w:rsidRPr="00BA3867">
        <w:rPr>
          <w:rFonts w:ascii="Arial" w:hAnsi="Arial" w:cs="Arial"/>
        </w:rPr>
        <w:t xml:space="preserve"> ashtu edhe në bazë të fakteve të tjera, p.sh. në bazë të raportit të personit në rrezik) se personi që dëbohet ka shkelur ndonjë nga urdhrat dhe ndalesat, </w:t>
      </w:r>
      <w:r w:rsidR="00F74B96" w:rsidRPr="00BA3867">
        <w:rPr>
          <w:rFonts w:ascii="Arial" w:hAnsi="Arial" w:cs="Arial"/>
        </w:rPr>
        <w:t xml:space="preserve">personi </w:t>
      </w:r>
      <w:r w:rsidRPr="00BA3867">
        <w:rPr>
          <w:rFonts w:ascii="Arial" w:hAnsi="Arial" w:cs="Arial"/>
        </w:rPr>
        <w:t>i dëbuar mund të dënohet në procedurë penale për veprën e pengimit të ekzekutimit të vendimit zyrtar dhe dëbimit</w:t>
      </w:r>
      <w:r w:rsidR="009270B6" w:rsidRPr="00BA3867">
        <w:rPr>
          <w:rFonts w:ascii="Arial" w:hAnsi="Arial" w:cs="Arial"/>
        </w:rPr>
        <w:t xml:space="preserve">. </w:t>
      </w:r>
      <w:r w:rsidRPr="00BA3867">
        <w:rPr>
          <w:rFonts w:ascii="Arial" w:hAnsi="Arial" w:cs="Arial"/>
        </w:rPr>
        <w:t>Në rast se personi i ndaluar qëndron në zonën e caktuar pavarësisht urdhrit, personi i kërcënuar</w:t>
      </w:r>
      <w:r w:rsidR="00F74B96" w:rsidRPr="00BA3867">
        <w:rPr>
          <w:rFonts w:ascii="Arial" w:hAnsi="Arial" w:cs="Arial"/>
        </w:rPr>
        <w:t xml:space="preserve"> gjithashtu</w:t>
      </w:r>
      <w:r w:rsidRPr="00BA3867">
        <w:rPr>
          <w:rFonts w:ascii="Arial" w:hAnsi="Arial" w:cs="Arial"/>
        </w:rPr>
        <w:t xml:space="preserve"> mund të sanksionohet për kryerjen e vepr</w:t>
      </w:r>
      <w:r w:rsidR="00F74B96" w:rsidRPr="00BA3867">
        <w:rPr>
          <w:rFonts w:ascii="Arial" w:hAnsi="Arial" w:cs="Arial"/>
        </w:rPr>
        <w:t>ës</w:t>
      </w:r>
      <w:r w:rsidRPr="00BA3867">
        <w:rPr>
          <w:rFonts w:ascii="Arial" w:hAnsi="Arial" w:cs="Arial"/>
        </w:rPr>
        <w:t xml:space="preserve"> duke e lejuar personin e dhunshëm në </w:t>
      </w:r>
      <w:r w:rsidR="00F74B96" w:rsidRPr="00BA3867">
        <w:rPr>
          <w:rFonts w:ascii="Arial" w:hAnsi="Arial" w:cs="Arial"/>
        </w:rPr>
        <w:t xml:space="preserve">hapësirën e banimit </w:t>
      </w:r>
      <w:r w:rsidRPr="00BA3867">
        <w:rPr>
          <w:rFonts w:ascii="Arial" w:hAnsi="Arial" w:cs="Arial"/>
        </w:rPr>
        <w:t>(megjithatë, në rastin e personit të kërcënuar, kjo është vetëm një kundërvajtje administrative, jo vepër penale</w:t>
      </w:r>
      <w:r w:rsidR="009270B6" w:rsidRPr="00BA3867">
        <w:rPr>
          <w:rFonts w:ascii="Arial" w:hAnsi="Arial" w:cs="Arial"/>
        </w:rPr>
        <w:t>).</w:t>
      </w:r>
    </w:p>
    <w:p w14:paraId="2E08EF95" w14:textId="77777777" w:rsidR="009270B6" w:rsidRPr="00BA3867" w:rsidRDefault="007C07D4" w:rsidP="007C07D4">
      <w:pPr>
        <w:pStyle w:val="ListParagraph"/>
        <w:numPr>
          <w:ilvl w:val="0"/>
          <w:numId w:val="12"/>
        </w:numPr>
        <w:spacing w:line="360" w:lineRule="auto"/>
        <w:jc w:val="both"/>
        <w:rPr>
          <w:rFonts w:ascii="Arial" w:hAnsi="Arial" w:cs="Arial"/>
          <w:b/>
        </w:rPr>
      </w:pPr>
      <w:r w:rsidRPr="00BA3867">
        <w:rPr>
          <w:rFonts w:ascii="Arial" w:hAnsi="Arial" w:cs="Arial"/>
          <w:b/>
        </w:rPr>
        <w:t>Parimi i mbrojtjes së të drejtave të personit në rrezik - masat mbështetëse përcjellëse</w:t>
      </w:r>
    </w:p>
    <w:p w14:paraId="27DBEAB7" w14:textId="77777777" w:rsidR="009270B6" w:rsidRPr="00BA3867" w:rsidRDefault="007C07D4" w:rsidP="00F95170">
      <w:pPr>
        <w:spacing w:line="360" w:lineRule="auto"/>
        <w:jc w:val="both"/>
        <w:rPr>
          <w:rFonts w:ascii="Arial" w:hAnsi="Arial" w:cs="Arial"/>
        </w:rPr>
      </w:pPr>
      <w:r w:rsidRPr="00BA3867">
        <w:rPr>
          <w:rFonts w:ascii="Arial" w:hAnsi="Arial" w:cs="Arial"/>
        </w:rPr>
        <w:t>Gjithëpërfshirja e masave për parandalimin e dhunës në familje reflektohet në faktin se mbrojtja e personit në rrezik nuk përfundon me faktin e përjashtimit të personit të dhunshëm nga banimi i përbashkët</w:t>
      </w:r>
      <w:r w:rsidR="009270B6" w:rsidRPr="00BA3867">
        <w:rPr>
          <w:rFonts w:ascii="Arial" w:hAnsi="Arial" w:cs="Arial"/>
        </w:rPr>
        <w:t xml:space="preserve">; </w:t>
      </w:r>
      <w:r w:rsidRPr="00BA3867">
        <w:rPr>
          <w:rFonts w:ascii="Arial" w:hAnsi="Arial" w:cs="Arial"/>
        </w:rPr>
        <w:t>përkundrazi, personit në rrezik i jepet mundësia të shfrytëzojë periudhën prej 10 ditësh të pranisë pa personin e dhunshëm për të trajtuar pasojat psikologjike dhe sociale të dhunës në familje dhe për të identifikuar mundësitë ligjore për të zgjidhur më tej situatën e tij/saj</w:t>
      </w:r>
      <w:r w:rsidR="009270B6" w:rsidRPr="00BA3867">
        <w:rPr>
          <w:rFonts w:ascii="Arial" w:hAnsi="Arial" w:cs="Arial"/>
        </w:rPr>
        <w:t>.</w:t>
      </w:r>
    </w:p>
    <w:p w14:paraId="3AC8422D" w14:textId="40695BCF" w:rsidR="00A628D7" w:rsidRPr="00BA3867" w:rsidRDefault="007C07D4" w:rsidP="00F95170">
      <w:pPr>
        <w:spacing w:line="360" w:lineRule="auto"/>
        <w:jc w:val="both"/>
        <w:rPr>
          <w:rFonts w:ascii="Arial" w:hAnsi="Arial" w:cs="Arial"/>
        </w:rPr>
      </w:pPr>
      <w:r w:rsidRPr="00BA3867">
        <w:rPr>
          <w:rFonts w:ascii="Arial" w:hAnsi="Arial" w:cs="Arial"/>
        </w:rPr>
        <w:t xml:space="preserve">Për këtë, menjëherë pasi policia </w:t>
      </w:r>
      <w:r w:rsidR="007B5D9A" w:rsidRPr="00BA3867">
        <w:rPr>
          <w:rFonts w:ascii="Arial" w:hAnsi="Arial" w:cs="Arial"/>
        </w:rPr>
        <w:t xml:space="preserve">të </w:t>
      </w:r>
      <w:r w:rsidRPr="00BA3867">
        <w:rPr>
          <w:rFonts w:ascii="Arial" w:hAnsi="Arial" w:cs="Arial"/>
        </w:rPr>
        <w:t>k</w:t>
      </w:r>
      <w:r w:rsidR="007B5D9A" w:rsidRPr="00BA3867">
        <w:rPr>
          <w:rFonts w:ascii="Arial" w:hAnsi="Arial" w:cs="Arial"/>
        </w:rPr>
        <w:t>etë</w:t>
      </w:r>
      <w:r w:rsidRPr="00BA3867">
        <w:rPr>
          <w:rFonts w:ascii="Arial" w:hAnsi="Arial" w:cs="Arial"/>
        </w:rPr>
        <w:t xml:space="preserve"> dëbuar dhunuesin, personit në rrezik i jepet informacion për mundësinë e ngritjes së padisë për urdhrin paraprak për mbrojtje nga dhuna në familje (si masë e </w:t>
      </w:r>
      <w:r w:rsidR="00B01768" w:rsidRPr="00BA3867">
        <w:rPr>
          <w:rFonts w:ascii="Arial" w:hAnsi="Arial" w:cs="Arial"/>
        </w:rPr>
        <w:t xml:space="preserve">të </w:t>
      </w:r>
      <w:r w:rsidRPr="00BA3867">
        <w:rPr>
          <w:rFonts w:ascii="Arial" w:hAnsi="Arial" w:cs="Arial"/>
        </w:rPr>
        <w:t>ashtuquajtur</w:t>
      </w:r>
      <w:r w:rsidR="00B01768" w:rsidRPr="00BA3867">
        <w:rPr>
          <w:rFonts w:ascii="Arial" w:hAnsi="Arial" w:cs="Arial"/>
        </w:rPr>
        <w:t>ës</w:t>
      </w:r>
      <w:r w:rsidRPr="00BA3867">
        <w:rPr>
          <w:rFonts w:ascii="Arial" w:hAnsi="Arial" w:cs="Arial"/>
        </w:rPr>
        <w:t xml:space="preserve"> mbrojtje personale e personit në rrezik) dhe mbi mundësinë e përdorimit të shërbimeve psikologjike, sociale ose të tjera në fushën e ndihmës për viktimat e dhunës</w:t>
      </w:r>
      <w:r w:rsidR="009270B6" w:rsidRPr="00BA3867">
        <w:rPr>
          <w:rFonts w:ascii="Arial" w:hAnsi="Arial" w:cs="Arial"/>
        </w:rPr>
        <w:t xml:space="preserve">. </w:t>
      </w:r>
      <w:r w:rsidRPr="00BA3867">
        <w:rPr>
          <w:rFonts w:ascii="Arial" w:hAnsi="Arial" w:cs="Arial"/>
        </w:rPr>
        <w:t>Për këtë qëllim, personit në rrezik i jepen veçanërisht të dhënat e kontaktit të qendrës së ndërhyrjes për personat në rrezik të dhunës në familje</w:t>
      </w:r>
      <w:r w:rsidR="009270B6" w:rsidRPr="00BA3867">
        <w:rPr>
          <w:rFonts w:ascii="Arial" w:hAnsi="Arial" w:cs="Arial"/>
        </w:rPr>
        <w:t>.</w:t>
      </w:r>
    </w:p>
    <w:p w14:paraId="2F9F8E11" w14:textId="5ACA1F79" w:rsidR="009270B6" w:rsidRPr="00BA3867" w:rsidRDefault="007C07D4" w:rsidP="00F95170">
      <w:pPr>
        <w:spacing w:line="360" w:lineRule="auto"/>
        <w:jc w:val="both"/>
        <w:rPr>
          <w:rFonts w:ascii="Arial" w:hAnsi="Arial" w:cs="Arial"/>
        </w:rPr>
      </w:pPr>
      <w:r w:rsidRPr="00BA3867">
        <w:rPr>
          <w:rFonts w:ascii="Arial" w:hAnsi="Arial" w:cs="Arial"/>
        </w:rPr>
        <w:t xml:space="preserve">Policia ka </w:t>
      </w:r>
      <w:r w:rsidR="007B5D9A" w:rsidRPr="00BA3867">
        <w:rPr>
          <w:rFonts w:ascii="Arial" w:hAnsi="Arial" w:cs="Arial"/>
        </w:rPr>
        <w:t>për</w:t>
      </w:r>
      <w:r w:rsidRPr="00BA3867">
        <w:rPr>
          <w:rFonts w:ascii="Arial" w:hAnsi="Arial" w:cs="Arial"/>
        </w:rPr>
        <w:t xml:space="preserve"> detyrë </w:t>
      </w:r>
      <w:r w:rsidR="007B5D9A" w:rsidRPr="00BA3867">
        <w:rPr>
          <w:rFonts w:ascii="Arial" w:hAnsi="Arial" w:cs="Arial"/>
        </w:rPr>
        <w:t xml:space="preserve">të </w:t>
      </w:r>
      <w:r w:rsidRPr="00BA3867">
        <w:rPr>
          <w:rFonts w:ascii="Arial" w:hAnsi="Arial" w:cs="Arial"/>
        </w:rPr>
        <w:t>njoft</w:t>
      </w:r>
      <w:r w:rsidR="007B5D9A" w:rsidRPr="00BA3867">
        <w:rPr>
          <w:rFonts w:ascii="Arial" w:hAnsi="Arial" w:cs="Arial"/>
        </w:rPr>
        <w:t>oj</w:t>
      </w:r>
      <w:r w:rsidRPr="00BA3867">
        <w:rPr>
          <w:rFonts w:ascii="Arial" w:hAnsi="Arial" w:cs="Arial"/>
        </w:rPr>
        <w:t xml:space="preserve"> ose inform</w:t>
      </w:r>
      <w:r w:rsidR="007B5D9A" w:rsidRPr="00BA3867">
        <w:rPr>
          <w:rFonts w:ascii="Arial" w:hAnsi="Arial" w:cs="Arial"/>
        </w:rPr>
        <w:t>oj</w:t>
      </w:r>
      <w:r w:rsidRPr="00BA3867">
        <w:rPr>
          <w:rFonts w:ascii="Arial" w:hAnsi="Arial" w:cs="Arial"/>
        </w:rPr>
        <w:t xml:space="preserve"> edhe subjekte</w:t>
      </w:r>
      <w:r w:rsidR="007B5D9A" w:rsidRPr="00BA3867">
        <w:rPr>
          <w:rFonts w:ascii="Arial" w:hAnsi="Arial" w:cs="Arial"/>
        </w:rPr>
        <w:t>t</w:t>
      </w:r>
      <w:r w:rsidRPr="00BA3867">
        <w:rPr>
          <w:rFonts w:ascii="Arial" w:hAnsi="Arial" w:cs="Arial"/>
        </w:rPr>
        <w:t xml:space="preserve"> tjera përkatëse </w:t>
      </w:r>
      <w:r w:rsidR="007B5D9A" w:rsidRPr="00BA3867">
        <w:rPr>
          <w:rFonts w:ascii="Arial" w:hAnsi="Arial" w:cs="Arial"/>
        </w:rPr>
        <w:t xml:space="preserve">si </w:t>
      </w:r>
      <w:r w:rsidRPr="00BA3867">
        <w:rPr>
          <w:rFonts w:ascii="Arial" w:hAnsi="Arial" w:cs="Arial"/>
        </w:rPr>
        <w:t>dhe njofton menjëherë gjykatën, qendrën e ndërhyrjes dhe autoritetin për mirëqenien e fëmijëve (si institucion publik i mirëqenies së fëmijëve) për dëbimin nëse zakonisht ka fëmijë të mitur në banim</w:t>
      </w:r>
      <w:r w:rsidR="007B5D9A" w:rsidRPr="00BA3867">
        <w:rPr>
          <w:rFonts w:ascii="Arial" w:hAnsi="Arial" w:cs="Arial"/>
        </w:rPr>
        <w:t>in e</w:t>
      </w:r>
      <w:r w:rsidRPr="00BA3867">
        <w:rPr>
          <w:rFonts w:ascii="Arial" w:hAnsi="Arial" w:cs="Arial"/>
        </w:rPr>
        <w:t xml:space="preserve"> përbashkët (të cilët konsiderohen automatikisht si persona të rrezikuar sipas ligjit, edhe nëse nuk preken drejtpërdrejt nga dhuna ose kërcënimi i sulmit</w:t>
      </w:r>
      <w:r w:rsidR="009270B6" w:rsidRPr="00BA3867">
        <w:rPr>
          <w:rFonts w:ascii="Arial" w:hAnsi="Arial" w:cs="Arial"/>
        </w:rPr>
        <w:t>).</w:t>
      </w:r>
      <w:r w:rsidR="00E331A1" w:rsidRPr="00BA3867">
        <w:rPr>
          <w:rFonts w:ascii="Arial" w:hAnsi="Arial" w:cs="Arial"/>
        </w:rPr>
        <w:t xml:space="preserve"> </w:t>
      </w:r>
    </w:p>
    <w:p w14:paraId="1719F43A" w14:textId="77777777" w:rsidR="009270B6" w:rsidRPr="00BA3867" w:rsidRDefault="007C07D4" w:rsidP="007C07D4">
      <w:pPr>
        <w:pStyle w:val="ListParagraph"/>
        <w:numPr>
          <w:ilvl w:val="0"/>
          <w:numId w:val="12"/>
        </w:numPr>
        <w:spacing w:line="360" w:lineRule="auto"/>
        <w:jc w:val="both"/>
        <w:rPr>
          <w:rFonts w:ascii="Arial" w:hAnsi="Arial" w:cs="Arial"/>
          <w:b/>
        </w:rPr>
      </w:pPr>
      <w:r w:rsidRPr="00BA3867">
        <w:rPr>
          <w:rFonts w:ascii="Arial" w:hAnsi="Arial" w:cs="Arial"/>
          <w:b/>
        </w:rPr>
        <w:t>Udhëzimet për personin e dëbuar</w:t>
      </w:r>
    </w:p>
    <w:p w14:paraId="59BB0493" w14:textId="252E5A8E" w:rsidR="00D608B5" w:rsidRPr="00BA3867" w:rsidRDefault="007C07D4" w:rsidP="00F95170">
      <w:pPr>
        <w:spacing w:line="360" w:lineRule="auto"/>
        <w:jc w:val="both"/>
        <w:rPr>
          <w:rFonts w:ascii="Arial" w:hAnsi="Arial" w:cs="Arial"/>
        </w:rPr>
      </w:pPr>
      <w:r w:rsidRPr="00BA3867">
        <w:rPr>
          <w:rFonts w:ascii="Arial" w:hAnsi="Arial" w:cs="Arial"/>
        </w:rPr>
        <w:t>Në rastin e një personi të dëbuar, është përgjegjësia e tij/saj që të organizojë strehimin e tij/saj dhe të kujdeset për rrethanat e tij/saj gjatë periudhës së dëbimit me mjetet e tij/saj dhe me shpenzimet e tij/saj</w:t>
      </w:r>
      <w:r w:rsidR="009270B6" w:rsidRPr="00BA3867">
        <w:rPr>
          <w:rFonts w:ascii="Arial" w:hAnsi="Arial" w:cs="Arial"/>
        </w:rPr>
        <w:t xml:space="preserve">. </w:t>
      </w:r>
      <w:r w:rsidRPr="00BA3867">
        <w:rPr>
          <w:rFonts w:ascii="Arial" w:hAnsi="Arial" w:cs="Arial"/>
        </w:rPr>
        <w:t xml:space="preserve">Personit të dëbuar do t'i ofrohet nga zyrtarët e policisë që </w:t>
      </w:r>
      <w:r w:rsidR="002017AB" w:rsidRPr="00BA3867">
        <w:rPr>
          <w:rFonts w:ascii="Arial" w:hAnsi="Arial" w:cs="Arial"/>
        </w:rPr>
        <w:lastRenderedPageBreak/>
        <w:t>intervenojnë</w:t>
      </w:r>
      <w:r w:rsidRPr="00BA3867">
        <w:rPr>
          <w:rFonts w:ascii="Arial" w:hAnsi="Arial" w:cs="Arial"/>
        </w:rPr>
        <w:t xml:space="preserve"> informacion mbi ndihmën për personat me sjellje të dhunshme (p.sh. shërbimet psikoterapeutike të disponueshme) dhe për mundësitë e akomodimit të mëtejshëm (lista e strehimoreve, bujtinave dhe hoteleve të disponueshme në vend</w:t>
      </w:r>
      <w:r w:rsidR="009270B6" w:rsidRPr="00BA3867">
        <w:rPr>
          <w:rFonts w:ascii="Arial" w:hAnsi="Arial" w:cs="Arial"/>
        </w:rPr>
        <w:t>).</w:t>
      </w:r>
    </w:p>
    <w:p w14:paraId="76AB5B62" w14:textId="77777777" w:rsidR="00D608B5" w:rsidRPr="00BA3867" w:rsidRDefault="00D608B5" w:rsidP="00F95170">
      <w:pPr>
        <w:jc w:val="both"/>
        <w:rPr>
          <w:rFonts w:ascii="Arial" w:hAnsi="Arial" w:cs="Arial"/>
        </w:rPr>
      </w:pPr>
    </w:p>
    <w:p w14:paraId="26DDB298" w14:textId="77777777" w:rsidR="009270B6" w:rsidRPr="00BA3867" w:rsidRDefault="007C07D4" w:rsidP="007C07D4">
      <w:pPr>
        <w:pStyle w:val="ListParagraph"/>
        <w:numPr>
          <w:ilvl w:val="0"/>
          <w:numId w:val="6"/>
        </w:numPr>
        <w:jc w:val="both"/>
        <w:rPr>
          <w:rFonts w:ascii="Arial" w:hAnsi="Arial" w:cs="Arial"/>
          <w:b/>
          <w:u w:val="single"/>
        </w:rPr>
      </w:pPr>
      <w:r w:rsidRPr="00BA3867">
        <w:rPr>
          <w:rFonts w:ascii="Arial" w:hAnsi="Arial" w:cs="Arial"/>
          <w:b/>
          <w:u w:val="single"/>
        </w:rPr>
        <w:t>Mbrojtja personale e personit në rrezik – masat e përkohshme gjyqësore për mbrojtjen nga dhuna në familje</w:t>
      </w:r>
    </w:p>
    <w:p w14:paraId="22192B97" w14:textId="77777777" w:rsidR="00F5155C" w:rsidRPr="00BA3867" w:rsidRDefault="00F5155C" w:rsidP="00F5155C">
      <w:pPr>
        <w:pStyle w:val="ListParagraph"/>
        <w:jc w:val="both"/>
        <w:rPr>
          <w:rFonts w:ascii="Arial" w:hAnsi="Arial" w:cs="Arial"/>
          <w:b/>
          <w:u w:val="single"/>
        </w:rPr>
      </w:pPr>
    </w:p>
    <w:p w14:paraId="3AAA0670" w14:textId="58DA0733" w:rsidR="009270B6" w:rsidRPr="00BA3867" w:rsidRDefault="00064B8D" w:rsidP="00F95170">
      <w:pPr>
        <w:spacing w:line="360" w:lineRule="auto"/>
        <w:jc w:val="both"/>
        <w:rPr>
          <w:rFonts w:ascii="Arial" w:hAnsi="Arial" w:cs="Arial"/>
        </w:rPr>
      </w:pPr>
      <w:r w:rsidRPr="00BA3867">
        <w:rPr>
          <w:rFonts w:ascii="Arial" w:hAnsi="Arial" w:cs="Arial"/>
        </w:rPr>
        <w:t>Përveç dëbimit, mbrojtja e viktimave dhe personave në rrezik sigurohet nga n</w:t>
      </w:r>
      <w:bookmarkStart w:id="0" w:name="_GoBack"/>
      <w:bookmarkEnd w:id="0"/>
      <w:r w:rsidRPr="00BA3867">
        <w:rPr>
          <w:rFonts w:ascii="Arial" w:hAnsi="Arial" w:cs="Arial"/>
        </w:rPr>
        <w:t>jë instrument specifik i së drejtës civile, që është një vendim gjykate që urdhëron masën e përkohshme të mbrojtjes nga dhuna në familje</w:t>
      </w:r>
      <w:r w:rsidR="009270B6" w:rsidRPr="00BA3867">
        <w:rPr>
          <w:rFonts w:ascii="Arial" w:hAnsi="Arial" w:cs="Arial"/>
        </w:rPr>
        <w:t xml:space="preserve">. </w:t>
      </w:r>
      <w:r w:rsidRPr="00BA3867">
        <w:rPr>
          <w:rFonts w:ascii="Arial" w:hAnsi="Arial" w:cs="Arial"/>
        </w:rPr>
        <w:t xml:space="preserve">Masa e përkohshme mund të urdhërohet ose krahas dëbimit (për ç'rast kohëzgjatja e caktuar e masës së përkohshme fillon vetëm pas skadimit të dëbimit) ose pas skadimit të dëbimit. Kohëzgjatja e masës së përkohshme është 1 muaj, e cila mund të </w:t>
      </w:r>
      <w:r w:rsidR="00E5434C" w:rsidRPr="00BA3867">
        <w:rPr>
          <w:rFonts w:ascii="Arial" w:hAnsi="Arial" w:cs="Arial"/>
        </w:rPr>
        <w:t>vazhdohet</w:t>
      </w:r>
      <w:r w:rsidRPr="00BA3867">
        <w:rPr>
          <w:rFonts w:ascii="Arial" w:hAnsi="Arial" w:cs="Arial"/>
        </w:rPr>
        <w:t xml:space="preserve"> maksimumi për 6 muaj me kërkesë të personit </w:t>
      </w:r>
      <w:r w:rsidR="00276D29" w:rsidRPr="00BA3867">
        <w:rPr>
          <w:rFonts w:ascii="Arial" w:hAnsi="Arial" w:cs="Arial"/>
        </w:rPr>
        <w:t xml:space="preserve">që e ka </w:t>
      </w:r>
      <w:r w:rsidRPr="00BA3867">
        <w:rPr>
          <w:rFonts w:ascii="Arial" w:hAnsi="Arial" w:cs="Arial"/>
        </w:rPr>
        <w:t>të drejtë</w:t>
      </w:r>
      <w:r w:rsidR="00276D29" w:rsidRPr="00BA3867">
        <w:rPr>
          <w:rFonts w:ascii="Arial" w:hAnsi="Arial" w:cs="Arial"/>
        </w:rPr>
        <w:t>n</w:t>
      </w:r>
      <w:r w:rsidR="009270B6" w:rsidRPr="00BA3867">
        <w:rPr>
          <w:rFonts w:ascii="Arial" w:hAnsi="Arial" w:cs="Arial"/>
        </w:rPr>
        <w:t>.</w:t>
      </w:r>
    </w:p>
    <w:p w14:paraId="27C5D493" w14:textId="0A8530D7" w:rsidR="009270B6" w:rsidRPr="00BA3867" w:rsidRDefault="00064B8D" w:rsidP="00F95170">
      <w:pPr>
        <w:spacing w:line="360" w:lineRule="auto"/>
        <w:jc w:val="both"/>
        <w:rPr>
          <w:rFonts w:ascii="Arial" w:hAnsi="Arial" w:cs="Arial"/>
        </w:rPr>
      </w:pPr>
      <w:r w:rsidRPr="00BA3867">
        <w:rPr>
          <w:rFonts w:ascii="Arial" w:hAnsi="Arial" w:cs="Arial"/>
        </w:rPr>
        <w:t>Mbrojtja që i ofrohet një personi në rrezik sipas kësaj mase është dukshëm më e gjerë sesa në rastin e dëbimit</w:t>
      </w:r>
      <w:r w:rsidR="009270B6" w:rsidRPr="00BA3867">
        <w:rPr>
          <w:rFonts w:ascii="Arial" w:hAnsi="Arial" w:cs="Arial"/>
        </w:rPr>
        <w:t xml:space="preserve">. </w:t>
      </w:r>
      <w:r w:rsidRPr="00BA3867">
        <w:rPr>
          <w:rFonts w:ascii="Arial" w:hAnsi="Arial" w:cs="Arial"/>
        </w:rPr>
        <w:t>Ndal</w:t>
      </w:r>
      <w:r w:rsidR="00E5434C" w:rsidRPr="00BA3867">
        <w:rPr>
          <w:rFonts w:ascii="Arial" w:hAnsi="Arial" w:cs="Arial"/>
        </w:rPr>
        <w:t>esat</w:t>
      </w:r>
      <w:r w:rsidRPr="00BA3867">
        <w:rPr>
          <w:rFonts w:ascii="Arial" w:hAnsi="Arial" w:cs="Arial"/>
        </w:rPr>
        <w:t xml:space="preserve"> dhe urdhrat që i drejtohen personit të dhunshëm nuk kufizohen në një zonë të caktuar (</w:t>
      </w:r>
      <w:r w:rsidR="00E5434C" w:rsidRPr="00BA3867">
        <w:rPr>
          <w:rFonts w:ascii="Arial" w:hAnsi="Arial" w:cs="Arial"/>
        </w:rPr>
        <w:t xml:space="preserve">hapësira e </w:t>
      </w:r>
      <w:r w:rsidRPr="00BA3867">
        <w:rPr>
          <w:rFonts w:ascii="Arial" w:hAnsi="Arial" w:cs="Arial"/>
        </w:rPr>
        <w:t>banimi</w:t>
      </w:r>
      <w:r w:rsidR="00E5434C" w:rsidRPr="00BA3867">
        <w:rPr>
          <w:rFonts w:ascii="Arial" w:hAnsi="Arial" w:cs="Arial"/>
        </w:rPr>
        <w:t>t</w:t>
      </w:r>
      <w:r w:rsidRPr="00BA3867">
        <w:rPr>
          <w:rFonts w:ascii="Arial" w:hAnsi="Arial" w:cs="Arial"/>
        </w:rPr>
        <w:t xml:space="preserve"> dhe rrethinat e saj të afërta), por janë të lidhura me personin e viktimës (personi i dhunshëm nuk mund të shoqërohet me viktimën askund, pavarësisht nga zona e përcaktuar</w:t>
      </w:r>
      <w:r w:rsidR="009270B6" w:rsidRPr="00BA3867">
        <w:rPr>
          <w:rFonts w:ascii="Arial" w:hAnsi="Arial" w:cs="Arial"/>
        </w:rPr>
        <w:t>).</w:t>
      </w:r>
    </w:p>
    <w:p w14:paraId="6B78D5BB" w14:textId="6266E2A2" w:rsidR="009270B6" w:rsidRPr="00BA3867" w:rsidRDefault="00064B8D" w:rsidP="00F95170">
      <w:pPr>
        <w:spacing w:line="360" w:lineRule="auto"/>
        <w:jc w:val="both"/>
        <w:rPr>
          <w:rFonts w:ascii="Arial" w:hAnsi="Arial" w:cs="Arial"/>
        </w:rPr>
      </w:pPr>
      <w:r w:rsidRPr="00BA3867">
        <w:rPr>
          <w:rFonts w:ascii="Arial" w:hAnsi="Arial" w:cs="Arial"/>
        </w:rPr>
        <w:t>Mbrojtja gjyqësore bazohet në parimin e vullnetarizmit; procedura mund të fillohet vetëm me kërkesën e personit të kërcënuar. Prandaj, gjykata nuk mund të ndalojë kontaktet sipas detyrës zyrtare ose me iniciativën e një personi të tretë, p.sh. policia ose person</w:t>
      </w:r>
      <w:r w:rsidR="00D91335" w:rsidRPr="00BA3867">
        <w:rPr>
          <w:rFonts w:ascii="Arial" w:hAnsi="Arial" w:cs="Arial"/>
        </w:rPr>
        <w:t>i</w:t>
      </w:r>
      <w:r w:rsidRPr="00BA3867">
        <w:rPr>
          <w:rFonts w:ascii="Arial" w:hAnsi="Arial" w:cs="Arial"/>
        </w:rPr>
        <w:t xml:space="preserve"> i afërt me viktimën</w:t>
      </w:r>
      <w:r w:rsidR="009270B6" w:rsidRPr="00BA3867">
        <w:rPr>
          <w:rFonts w:ascii="Arial" w:hAnsi="Arial" w:cs="Arial"/>
        </w:rPr>
        <w:t>.</w:t>
      </w:r>
      <w:r w:rsidR="00E331A1" w:rsidRPr="00BA3867">
        <w:rPr>
          <w:rFonts w:ascii="Arial" w:hAnsi="Arial" w:cs="Arial"/>
        </w:rPr>
        <w:t xml:space="preserve">  </w:t>
      </w:r>
    </w:p>
    <w:p w14:paraId="15AC47F8" w14:textId="77777777" w:rsidR="009270B6" w:rsidRPr="00BA3867" w:rsidRDefault="00064B8D" w:rsidP="00F95170">
      <w:pPr>
        <w:spacing w:line="360" w:lineRule="auto"/>
        <w:jc w:val="both"/>
        <w:rPr>
          <w:rFonts w:ascii="Arial" w:hAnsi="Arial" w:cs="Arial"/>
        </w:rPr>
      </w:pPr>
      <w:r w:rsidRPr="00BA3867">
        <w:rPr>
          <w:rFonts w:ascii="Arial" w:hAnsi="Arial" w:cs="Arial"/>
        </w:rPr>
        <w:t>Në kuadër të masës së përkohshme, personi i dhunshëm, në varësi të rrethanave të rastit, mund të urdhërohet që të</w:t>
      </w:r>
      <w:r w:rsidR="009270B6" w:rsidRPr="00BA3867">
        <w:rPr>
          <w:rFonts w:ascii="Arial" w:hAnsi="Arial" w:cs="Arial"/>
        </w:rPr>
        <w:t>:</w:t>
      </w:r>
    </w:p>
    <w:p w14:paraId="0D51B144" w14:textId="5C8FAB60" w:rsidR="009270B6" w:rsidRPr="00BA3867" w:rsidRDefault="0024448A" w:rsidP="00064B8D">
      <w:pPr>
        <w:pStyle w:val="ListParagraph"/>
        <w:numPr>
          <w:ilvl w:val="0"/>
          <w:numId w:val="5"/>
        </w:numPr>
        <w:spacing w:line="360" w:lineRule="auto"/>
        <w:jc w:val="both"/>
        <w:rPr>
          <w:rFonts w:ascii="Arial" w:hAnsi="Arial" w:cs="Arial"/>
        </w:rPr>
      </w:pPr>
      <w:r w:rsidRPr="00BA3867">
        <w:rPr>
          <w:rFonts w:ascii="Arial" w:hAnsi="Arial" w:cs="Arial"/>
        </w:rPr>
        <w:t>largohet prej</w:t>
      </w:r>
      <w:r w:rsidR="00064B8D" w:rsidRPr="00BA3867">
        <w:rPr>
          <w:rFonts w:ascii="Arial" w:hAnsi="Arial" w:cs="Arial"/>
        </w:rPr>
        <w:t xml:space="preserve"> banimi</w:t>
      </w:r>
      <w:r w:rsidRPr="00BA3867">
        <w:rPr>
          <w:rFonts w:ascii="Arial" w:hAnsi="Arial" w:cs="Arial"/>
        </w:rPr>
        <w:t>t të</w:t>
      </w:r>
      <w:r w:rsidR="00064B8D" w:rsidRPr="00BA3867">
        <w:rPr>
          <w:rFonts w:ascii="Arial" w:hAnsi="Arial" w:cs="Arial"/>
        </w:rPr>
        <w:t xml:space="preserve"> përbashkët si dhe nga rrethina e saj, të mos qëndrojë në </w:t>
      </w:r>
      <w:r w:rsidR="00D91335" w:rsidRPr="00BA3867">
        <w:rPr>
          <w:rFonts w:ascii="Arial" w:hAnsi="Arial" w:cs="Arial"/>
        </w:rPr>
        <w:t xml:space="preserve">hapësirën e </w:t>
      </w:r>
      <w:r w:rsidR="00064B8D" w:rsidRPr="00BA3867">
        <w:rPr>
          <w:rFonts w:ascii="Arial" w:hAnsi="Arial" w:cs="Arial"/>
        </w:rPr>
        <w:t>banim</w:t>
      </w:r>
      <w:r w:rsidR="00D91335" w:rsidRPr="00BA3867">
        <w:rPr>
          <w:rFonts w:ascii="Arial" w:hAnsi="Arial" w:cs="Arial"/>
        </w:rPr>
        <w:t>it</w:t>
      </w:r>
      <w:r w:rsidR="00064B8D" w:rsidRPr="00BA3867">
        <w:rPr>
          <w:rFonts w:ascii="Arial" w:hAnsi="Arial" w:cs="Arial"/>
        </w:rPr>
        <w:t xml:space="preserve"> të p</w:t>
      </w:r>
      <w:r w:rsidRPr="00BA3867">
        <w:rPr>
          <w:rFonts w:ascii="Arial" w:hAnsi="Arial" w:cs="Arial"/>
        </w:rPr>
        <w:t>ërbashkët ose të mos hyjë në të</w:t>
      </w:r>
      <w:r w:rsidR="009270B6" w:rsidRPr="00BA3867">
        <w:rPr>
          <w:rFonts w:ascii="Arial" w:hAnsi="Arial" w:cs="Arial"/>
        </w:rPr>
        <w:t>,</w:t>
      </w:r>
    </w:p>
    <w:p w14:paraId="120A2BB6" w14:textId="54497761" w:rsidR="009270B6" w:rsidRPr="00BA3867" w:rsidRDefault="0024448A" w:rsidP="0024448A">
      <w:pPr>
        <w:pStyle w:val="ListParagraph"/>
        <w:numPr>
          <w:ilvl w:val="0"/>
          <w:numId w:val="5"/>
        </w:numPr>
        <w:spacing w:line="360" w:lineRule="auto"/>
        <w:jc w:val="both"/>
        <w:rPr>
          <w:rFonts w:ascii="Arial" w:hAnsi="Arial" w:cs="Arial"/>
        </w:rPr>
      </w:pPr>
      <w:r w:rsidRPr="00BA3867">
        <w:rPr>
          <w:rFonts w:ascii="Arial" w:hAnsi="Arial" w:cs="Arial"/>
        </w:rPr>
        <w:t xml:space="preserve">mos hyjë ose të qëndrojë në afërsi të </w:t>
      </w:r>
      <w:r w:rsidR="00D91335" w:rsidRPr="00BA3867">
        <w:rPr>
          <w:rFonts w:ascii="Arial" w:hAnsi="Arial" w:cs="Arial"/>
        </w:rPr>
        <w:t xml:space="preserve">hapësirës së përbashkët të </w:t>
      </w:r>
      <w:r w:rsidRPr="00BA3867">
        <w:rPr>
          <w:rFonts w:ascii="Arial" w:hAnsi="Arial" w:cs="Arial"/>
        </w:rPr>
        <w:t xml:space="preserve">banimit ose </w:t>
      </w:r>
      <w:r w:rsidR="00D91335" w:rsidRPr="00BA3867">
        <w:rPr>
          <w:rFonts w:ascii="Arial" w:hAnsi="Arial" w:cs="Arial"/>
        </w:rPr>
        <w:t>paditëses/it</w:t>
      </w:r>
      <w:r w:rsidR="009270B6" w:rsidRPr="00BA3867">
        <w:rPr>
          <w:rFonts w:ascii="Arial" w:hAnsi="Arial" w:cs="Arial"/>
        </w:rPr>
        <w:t>,</w:t>
      </w:r>
    </w:p>
    <w:p w14:paraId="2B3BACD3" w14:textId="77C15D59" w:rsidR="009270B6" w:rsidRPr="00BA3867" w:rsidRDefault="0024448A" w:rsidP="0024448A">
      <w:pPr>
        <w:pStyle w:val="ListParagraph"/>
        <w:numPr>
          <w:ilvl w:val="0"/>
          <w:numId w:val="5"/>
        </w:numPr>
        <w:spacing w:line="360" w:lineRule="auto"/>
        <w:jc w:val="both"/>
        <w:rPr>
          <w:rFonts w:ascii="Arial" w:hAnsi="Arial" w:cs="Arial"/>
        </w:rPr>
      </w:pPr>
      <w:r w:rsidRPr="00BA3867">
        <w:rPr>
          <w:rFonts w:ascii="Arial" w:hAnsi="Arial" w:cs="Arial"/>
        </w:rPr>
        <w:t>shmang shoqërimi</w:t>
      </w:r>
      <w:r w:rsidR="00D91335" w:rsidRPr="00BA3867">
        <w:rPr>
          <w:rFonts w:ascii="Arial" w:hAnsi="Arial" w:cs="Arial"/>
        </w:rPr>
        <w:t>m</w:t>
      </w:r>
      <w:r w:rsidRPr="00BA3867">
        <w:rPr>
          <w:rFonts w:ascii="Arial" w:hAnsi="Arial" w:cs="Arial"/>
        </w:rPr>
        <w:t xml:space="preserve"> me personin në rrezik, ose</w:t>
      </w:r>
    </w:p>
    <w:p w14:paraId="2B61EDF9" w14:textId="487FE837" w:rsidR="009270B6" w:rsidRPr="00BA3867" w:rsidRDefault="0024448A" w:rsidP="0024448A">
      <w:pPr>
        <w:pStyle w:val="ListParagraph"/>
        <w:numPr>
          <w:ilvl w:val="0"/>
          <w:numId w:val="5"/>
        </w:numPr>
        <w:spacing w:line="360" w:lineRule="auto"/>
        <w:jc w:val="both"/>
        <w:rPr>
          <w:rFonts w:ascii="Arial" w:hAnsi="Arial" w:cs="Arial"/>
        </w:rPr>
      </w:pPr>
      <w:r w:rsidRPr="00BA3867">
        <w:rPr>
          <w:rFonts w:ascii="Arial" w:hAnsi="Arial" w:cs="Arial"/>
        </w:rPr>
        <w:t>shmang vëzhgimi</w:t>
      </w:r>
      <w:r w:rsidR="00D91335" w:rsidRPr="00BA3867">
        <w:rPr>
          <w:rFonts w:ascii="Arial" w:hAnsi="Arial" w:cs="Arial"/>
        </w:rPr>
        <w:t>n</w:t>
      </w:r>
      <w:r w:rsidRPr="00BA3867">
        <w:rPr>
          <w:rFonts w:ascii="Arial" w:hAnsi="Arial" w:cs="Arial"/>
        </w:rPr>
        <w:t xml:space="preserve"> ose ngacmimi</w:t>
      </w:r>
      <w:r w:rsidR="00D91335" w:rsidRPr="00BA3867">
        <w:rPr>
          <w:rFonts w:ascii="Arial" w:hAnsi="Arial" w:cs="Arial"/>
        </w:rPr>
        <w:t>n e</w:t>
      </w:r>
      <w:r w:rsidRPr="00BA3867">
        <w:rPr>
          <w:rFonts w:ascii="Arial" w:hAnsi="Arial" w:cs="Arial"/>
        </w:rPr>
        <w:t xml:space="preserve"> padëshiruar </w:t>
      </w:r>
      <w:r w:rsidR="00D91335" w:rsidRPr="00BA3867">
        <w:rPr>
          <w:rFonts w:ascii="Arial" w:hAnsi="Arial" w:cs="Arial"/>
        </w:rPr>
        <w:t>të</w:t>
      </w:r>
      <w:r w:rsidRPr="00BA3867">
        <w:rPr>
          <w:rFonts w:ascii="Arial" w:hAnsi="Arial" w:cs="Arial"/>
        </w:rPr>
        <w:t xml:space="preserve"> personit në rrezik në çfarëdo mënyre</w:t>
      </w:r>
      <w:r w:rsidR="009270B6" w:rsidRPr="00BA3867">
        <w:rPr>
          <w:rFonts w:ascii="Arial" w:hAnsi="Arial" w:cs="Arial"/>
        </w:rPr>
        <w:t xml:space="preserve">. </w:t>
      </w:r>
    </w:p>
    <w:p w14:paraId="66F342B2" w14:textId="486C763F" w:rsidR="009270B6" w:rsidRPr="00BA3867" w:rsidRDefault="0024448A" w:rsidP="00F95170">
      <w:pPr>
        <w:spacing w:line="360" w:lineRule="auto"/>
        <w:jc w:val="both"/>
        <w:rPr>
          <w:rFonts w:ascii="Arial" w:hAnsi="Arial" w:cs="Arial"/>
        </w:rPr>
      </w:pPr>
      <w:r w:rsidRPr="00BA3867">
        <w:rPr>
          <w:rFonts w:ascii="Arial" w:hAnsi="Arial" w:cs="Arial"/>
        </w:rPr>
        <w:t xml:space="preserve">Masa e përkohshme mund të caktohet edhe në rastet kur familja e përbashkët e viktimës dhe </w:t>
      </w:r>
      <w:r w:rsidR="00D91335" w:rsidRPr="00BA3867">
        <w:rPr>
          <w:rFonts w:ascii="Arial" w:hAnsi="Arial" w:cs="Arial"/>
        </w:rPr>
        <w:t>kryerësit</w:t>
      </w:r>
      <w:r w:rsidRPr="00BA3867">
        <w:rPr>
          <w:rFonts w:ascii="Arial" w:hAnsi="Arial" w:cs="Arial"/>
        </w:rPr>
        <w:t xml:space="preserve"> tashmë është ndërprerë, por </w:t>
      </w:r>
      <w:r w:rsidR="00D91335" w:rsidRPr="00BA3867">
        <w:rPr>
          <w:rFonts w:ascii="Arial" w:hAnsi="Arial" w:cs="Arial"/>
        </w:rPr>
        <w:t xml:space="preserve">kryerësi </w:t>
      </w:r>
      <w:r w:rsidRPr="00BA3867">
        <w:rPr>
          <w:rFonts w:ascii="Arial" w:hAnsi="Arial" w:cs="Arial"/>
        </w:rPr>
        <w:t>vazhdon të ketë kontakte të padëshiruara me viktimën</w:t>
      </w:r>
      <w:r w:rsidR="009270B6" w:rsidRPr="00BA3867">
        <w:rPr>
          <w:rFonts w:ascii="Arial" w:hAnsi="Arial" w:cs="Arial"/>
        </w:rPr>
        <w:t xml:space="preserve">. </w:t>
      </w:r>
      <w:r w:rsidRPr="00BA3867">
        <w:rPr>
          <w:rFonts w:ascii="Arial" w:hAnsi="Arial" w:cs="Arial"/>
        </w:rPr>
        <w:t>Në rast</w:t>
      </w:r>
      <w:r w:rsidR="00D91335" w:rsidRPr="00BA3867">
        <w:rPr>
          <w:rFonts w:ascii="Arial" w:hAnsi="Arial" w:cs="Arial"/>
        </w:rPr>
        <w:t>in</w:t>
      </w:r>
      <w:r w:rsidRPr="00BA3867">
        <w:rPr>
          <w:rFonts w:ascii="Arial" w:hAnsi="Arial" w:cs="Arial"/>
        </w:rPr>
        <w:t xml:space="preserve"> </w:t>
      </w:r>
      <w:r w:rsidR="00D91335" w:rsidRPr="00BA3867">
        <w:rPr>
          <w:rFonts w:ascii="Arial" w:hAnsi="Arial" w:cs="Arial"/>
        </w:rPr>
        <w:t>e</w:t>
      </w:r>
      <w:r w:rsidRPr="00BA3867">
        <w:rPr>
          <w:rFonts w:ascii="Arial" w:hAnsi="Arial" w:cs="Arial"/>
        </w:rPr>
        <w:t xml:space="preserve"> tillë, masa e përkohshme është në natyrën e mbrojtjes kundër </w:t>
      </w:r>
      <w:r w:rsidRPr="00BA3867">
        <w:rPr>
          <w:rFonts w:ascii="Arial" w:hAnsi="Arial" w:cs="Arial"/>
        </w:rPr>
        <w:lastRenderedPageBreak/>
        <w:t>sjelljes që plotëson karakteristikat e ndjekjes</w:t>
      </w:r>
      <w:r w:rsidR="00D91335" w:rsidRPr="00BA3867">
        <w:rPr>
          <w:rFonts w:ascii="Arial" w:hAnsi="Arial" w:cs="Arial"/>
        </w:rPr>
        <w:t xml:space="preserve"> së vazhdueshme (stalking)</w:t>
      </w:r>
      <w:r w:rsidRPr="00BA3867">
        <w:rPr>
          <w:rFonts w:ascii="Arial" w:hAnsi="Arial" w:cs="Arial"/>
        </w:rPr>
        <w:t>, pra në raste të rënda veprat e ndjekjes së rrezikshme ose kërcënimit të rrezikshëm</w:t>
      </w:r>
      <w:r w:rsidR="009270B6" w:rsidRPr="00BA3867">
        <w:rPr>
          <w:rFonts w:ascii="Arial" w:hAnsi="Arial" w:cs="Arial"/>
        </w:rPr>
        <w:t>.</w:t>
      </w:r>
      <w:r w:rsidR="00D91335" w:rsidRPr="00BA3867">
        <w:rPr>
          <w:rFonts w:ascii="Arial" w:hAnsi="Arial" w:cs="Arial"/>
        </w:rPr>
        <w:t xml:space="preserve"> </w:t>
      </w:r>
    </w:p>
    <w:p w14:paraId="52C26A76" w14:textId="05ADD76D" w:rsidR="002D08CA" w:rsidRPr="00BA3867" w:rsidRDefault="002D08CA" w:rsidP="002D08CA">
      <w:pPr>
        <w:pStyle w:val="ListParagraph"/>
        <w:numPr>
          <w:ilvl w:val="0"/>
          <w:numId w:val="6"/>
        </w:numPr>
        <w:spacing w:line="360" w:lineRule="auto"/>
        <w:jc w:val="both"/>
        <w:rPr>
          <w:rFonts w:ascii="Arial" w:hAnsi="Arial" w:cs="Arial"/>
          <w:b/>
        </w:rPr>
      </w:pPr>
      <w:r w:rsidRPr="00BA3867">
        <w:rPr>
          <w:rFonts w:ascii="Arial" w:hAnsi="Arial" w:cs="Arial"/>
          <w:b/>
        </w:rPr>
        <w:t xml:space="preserve">Qendrat e </w:t>
      </w:r>
      <w:r w:rsidR="00532983" w:rsidRPr="00BA3867">
        <w:rPr>
          <w:rFonts w:ascii="Arial" w:hAnsi="Arial" w:cs="Arial"/>
          <w:b/>
        </w:rPr>
        <w:t>intervenimit</w:t>
      </w:r>
      <w:r w:rsidRPr="00BA3867">
        <w:rPr>
          <w:rFonts w:ascii="Arial" w:hAnsi="Arial" w:cs="Arial"/>
          <w:b/>
        </w:rPr>
        <w:t xml:space="preserve"> për personat në rrezik të dhunës në familje</w:t>
      </w:r>
    </w:p>
    <w:p w14:paraId="077B18CD" w14:textId="77777777" w:rsidR="002D08CA" w:rsidRPr="00BA3867" w:rsidRDefault="002D08CA" w:rsidP="002D08CA">
      <w:pPr>
        <w:spacing w:line="360" w:lineRule="auto"/>
        <w:jc w:val="both"/>
        <w:rPr>
          <w:rFonts w:ascii="Arial" w:hAnsi="Arial" w:cs="Arial"/>
        </w:rPr>
      </w:pPr>
      <w:r w:rsidRPr="00BA3867">
        <w:rPr>
          <w:rFonts w:ascii="Arial" w:hAnsi="Arial" w:cs="Arial"/>
        </w:rPr>
        <w:t>Shërbimet e specializuara të ofruara për personat në rrezik të dhunës në familje janë një element i domosdoshëm i sistemit të mbrojtjes gjithëpërfshirëse kundër dhunës në familje.</w:t>
      </w:r>
    </w:p>
    <w:p w14:paraId="1873121E" w14:textId="0A09E80C" w:rsidR="002D08CA" w:rsidRPr="00BA3867" w:rsidRDefault="002D08CA" w:rsidP="002D08CA">
      <w:pPr>
        <w:spacing w:line="360" w:lineRule="auto"/>
        <w:jc w:val="both"/>
        <w:rPr>
          <w:rFonts w:ascii="Arial" w:hAnsi="Arial" w:cs="Arial"/>
        </w:rPr>
      </w:pPr>
      <w:r w:rsidRPr="00BA3867">
        <w:rPr>
          <w:rFonts w:ascii="Arial" w:hAnsi="Arial" w:cs="Arial"/>
        </w:rPr>
        <w:t xml:space="preserve">Qendrat e </w:t>
      </w:r>
      <w:r w:rsidR="004A2C75" w:rsidRPr="00BA3867">
        <w:rPr>
          <w:rFonts w:ascii="Arial" w:hAnsi="Arial" w:cs="Arial"/>
        </w:rPr>
        <w:t xml:space="preserve">intervenimit </w:t>
      </w:r>
      <w:r w:rsidRPr="00BA3867">
        <w:rPr>
          <w:rFonts w:ascii="Arial" w:hAnsi="Arial" w:cs="Arial"/>
        </w:rPr>
        <w:t xml:space="preserve">luajnë një rol të domosdoshëm në dëbimin e një personi të dhunshëm, pasi ato janë pikat e menjëhershme e kontaktit dhe këshillimit për personin në rrezik ose viktimën. Në bazë të ligjit, Qendra e </w:t>
      </w:r>
      <w:r w:rsidR="00F0552B" w:rsidRPr="00BA3867">
        <w:rPr>
          <w:rFonts w:ascii="Arial" w:hAnsi="Arial" w:cs="Arial"/>
        </w:rPr>
        <w:t>intervenimit</w:t>
      </w:r>
      <w:r w:rsidRPr="00BA3867">
        <w:rPr>
          <w:rFonts w:ascii="Arial" w:hAnsi="Arial" w:cs="Arial"/>
        </w:rPr>
        <w:t xml:space="preserve"> informohet nga policia për zbatimin e dëbimit, pas së cilës stafi i Qendrës në mënyrë aktive kontakton me personin në rrezik dhe ofron mundësinë e mbështetjes së mëtejshme sipas nevojave të personit në rrezik, veçanërisht mbështetje psikologjike dhe socio-ligjore. </w:t>
      </w:r>
    </w:p>
    <w:p w14:paraId="118AD1BB" w14:textId="5B1113DE" w:rsidR="002D08CA" w:rsidRPr="00BA3867" w:rsidRDefault="002D08CA" w:rsidP="002D08CA">
      <w:pPr>
        <w:spacing w:line="360" w:lineRule="auto"/>
        <w:jc w:val="both"/>
        <w:rPr>
          <w:rFonts w:ascii="Arial" w:hAnsi="Arial" w:cs="Arial"/>
        </w:rPr>
      </w:pPr>
      <w:r w:rsidRPr="00BA3867">
        <w:rPr>
          <w:rFonts w:ascii="Arial" w:hAnsi="Arial" w:cs="Arial"/>
        </w:rPr>
        <w:t xml:space="preserve">Modeli i qendrave të </w:t>
      </w:r>
      <w:r w:rsidR="00F0552B" w:rsidRPr="00BA3867">
        <w:rPr>
          <w:rFonts w:ascii="Arial" w:hAnsi="Arial" w:cs="Arial"/>
        </w:rPr>
        <w:t>intervenimit</w:t>
      </w:r>
      <w:r w:rsidRPr="00BA3867">
        <w:rPr>
          <w:rFonts w:ascii="Arial" w:hAnsi="Arial" w:cs="Arial"/>
        </w:rPr>
        <w:t xml:space="preserve"> bazohet në pavarësinë e tyre nga shteti dhe në të njëjtën kohë në sigurimin e financimit të drejtpërdrejtë të aktiviteteve të tyre nga buxhetet publike, në kuadër të rregullimit ligjor të ofrimit të shërbimeve sociale.</w:t>
      </w:r>
    </w:p>
    <w:p w14:paraId="159CBBB1" w14:textId="79B7BA1D" w:rsidR="002D08CA" w:rsidRPr="00BA3867" w:rsidRDefault="002D08CA" w:rsidP="002D08CA">
      <w:pPr>
        <w:spacing w:line="360" w:lineRule="auto"/>
        <w:jc w:val="both"/>
        <w:rPr>
          <w:rFonts w:ascii="Arial" w:hAnsi="Arial" w:cs="Arial"/>
        </w:rPr>
      </w:pPr>
      <w:r w:rsidRPr="00BA3867">
        <w:rPr>
          <w:rFonts w:ascii="Arial" w:hAnsi="Arial" w:cs="Arial"/>
        </w:rPr>
        <w:t xml:space="preserve">Parimet themelore të qendrave të </w:t>
      </w:r>
      <w:r w:rsidR="00F0552B" w:rsidRPr="00BA3867">
        <w:rPr>
          <w:rFonts w:ascii="Arial" w:hAnsi="Arial" w:cs="Arial"/>
        </w:rPr>
        <w:t>intervenimit</w:t>
      </w:r>
      <w:r w:rsidRPr="00BA3867">
        <w:rPr>
          <w:rFonts w:ascii="Arial" w:hAnsi="Arial" w:cs="Arial"/>
        </w:rPr>
        <w:t>:</w:t>
      </w:r>
    </w:p>
    <w:p w14:paraId="38D93717" w14:textId="77777777" w:rsidR="002D08CA" w:rsidRPr="00BA3867" w:rsidRDefault="002D08CA" w:rsidP="002D08CA">
      <w:pPr>
        <w:pStyle w:val="ListParagraph"/>
        <w:numPr>
          <w:ilvl w:val="0"/>
          <w:numId w:val="16"/>
        </w:numPr>
        <w:spacing w:line="360" w:lineRule="auto"/>
        <w:jc w:val="both"/>
        <w:rPr>
          <w:rFonts w:ascii="Arial" w:hAnsi="Arial" w:cs="Arial"/>
          <w:b/>
        </w:rPr>
      </w:pPr>
      <w:r w:rsidRPr="00BA3867">
        <w:rPr>
          <w:rFonts w:ascii="Arial" w:hAnsi="Arial" w:cs="Arial"/>
          <w:b/>
        </w:rPr>
        <w:t>Ankorimi ligjor</w:t>
      </w:r>
    </w:p>
    <w:p w14:paraId="00233345" w14:textId="09FCA8BF" w:rsidR="002D08CA" w:rsidRPr="00BA3867" w:rsidRDefault="002D08CA" w:rsidP="002D08CA">
      <w:pPr>
        <w:spacing w:line="360" w:lineRule="auto"/>
        <w:jc w:val="both"/>
        <w:rPr>
          <w:rFonts w:ascii="Arial" w:hAnsi="Arial" w:cs="Arial"/>
        </w:rPr>
      </w:pPr>
      <w:r w:rsidRPr="00BA3867">
        <w:rPr>
          <w:rFonts w:ascii="Arial" w:hAnsi="Arial" w:cs="Arial"/>
        </w:rPr>
        <w:t xml:space="preserve">Qendrat e </w:t>
      </w:r>
      <w:r w:rsidR="00112933" w:rsidRPr="00BA3867">
        <w:rPr>
          <w:rFonts w:ascii="Arial" w:hAnsi="Arial" w:cs="Arial"/>
        </w:rPr>
        <w:t>intervenimit</w:t>
      </w:r>
      <w:r w:rsidRPr="00BA3867">
        <w:rPr>
          <w:rFonts w:ascii="Arial" w:hAnsi="Arial" w:cs="Arial"/>
        </w:rPr>
        <w:t xml:space="preserve"> janë konceptuar nga sistemi </w:t>
      </w:r>
      <w:r w:rsidR="00112933" w:rsidRPr="00BA3867">
        <w:rPr>
          <w:rFonts w:ascii="Arial" w:hAnsi="Arial" w:cs="Arial"/>
        </w:rPr>
        <w:t>juridik</w:t>
      </w:r>
      <w:r w:rsidRPr="00BA3867">
        <w:rPr>
          <w:rFonts w:ascii="Arial" w:hAnsi="Arial" w:cs="Arial"/>
        </w:rPr>
        <w:t xml:space="preserve"> çek si një shërbim specifik i parandalimit social sipas kuptimit të Ligjit Nr. 108/2006 Coll., </w:t>
      </w:r>
      <w:r w:rsidR="00112933" w:rsidRPr="00BA3867">
        <w:rPr>
          <w:rFonts w:ascii="Arial" w:hAnsi="Arial" w:cs="Arial"/>
        </w:rPr>
        <w:t>për</w:t>
      </w:r>
      <w:r w:rsidRPr="00BA3867">
        <w:rPr>
          <w:rFonts w:ascii="Arial" w:hAnsi="Arial" w:cs="Arial"/>
        </w:rPr>
        <w:t xml:space="preserve"> Shërbimet Sociale. Ligji përcakton fushëveprimtari</w:t>
      </w:r>
      <w:r w:rsidR="00112933" w:rsidRPr="00BA3867">
        <w:rPr>
          <w:rFonts w:ascii="Arial" w:hAnsi="Arial" w:cs="Arial"/>
        </w:rPr>
        <w:t>n</w:t>
      </w:r>
      <w:r w:rsidRPr="00BA3867">
        <w:rPr>
          <w:rFonts w:ascii="Arial" w:hAnsi="Arial" w:cs="Arial"/>
        </w:rPr>
        <w:t xml:space="preserve">ë </w:t>
      </w:r>
      <w:r w:rsidR="00112933" w:rsidRPr="00BA3867">
        <w:rPr>
          <w:rFonts w:ascii="Arial" w:hAnsi="Arial" w:cs="Arial"/>
        </w:rPr>
        <w:t>e</w:t>
      </w:r>
      <w:r w:rsidRPr="00BA3867">
        <w:rPr>
          <w:rFonts w:ascii="Arial" w:hAnsi="Arial" w:cs="Arial"/>
        </w:rPr>
        <w:t xml:space="preserve"> tyre (mbështetje për personat e rrezikuar nga dhuna në familje), si dhe standardet e përgjithshme të detyrueshme për ofrimin e këtij shërbimi, format e shërbimit të ofruar dhe grupin e synuar, që janë persona të rrezikuar nga dhuna në familje. Në të njëjtën kohë, qendrat e </w:t>
      </w:r>
      <w:r w:rsidR="00112933" w:rsidRPr="00BA3867">
        <w:rPr>
          <w:rFonts w:ascii="Arial" w:hAnsi="Arial" w:cs="Arial"/>
        </w:rPr>
        <w:t>intervenimit</w:t>
      </w:r>
      <w:r w:rsidRPr="00BA3867">
        <w:rPr>
          <w:rFonts w:ascii="Arial" w:hAnsi="Arial" w:cs="Arial"/>
        </w:rPr>
        <w:t xml:space="preserve"> shprehimisht i japin rëndësi rregullimit ligjor mbi dëbimin si një institucion i ndihmës përcjellëse që u ofrohet viktimave të dhunës në familje.</w:t>
      </w:r>
    </w:p>
    <w:p w14:paraId="61727D3C" w14:textId="32D1515F" w:rsidR="002D08CA" w:rsidRPr="00BA3867" w:rsidRDefault="002D08CA" w:rsidP="002D08CA">
      <w:pPr>
        <w:spacing w:line="360" w:lineRule="auto"/>
        <w:jc w:val="both"/>
        <w:rPr>
          <w:rFonts w:ascii="Arial" w:hAnsi="Arial" w:cs="Arial"/>
        </w:rPr>
      </w:pPr>
      <w:r w:rsidRPr="00BA3867">
        <w:rPr>
          <w:rFonts w:ascii="Arial" w:hAnsi="Arial" w:cs="Arial"/>
        </w:rPr>
        <w:t xml:space="preserve">Rregullimi ligjor dhe standardizimi i shërbimeve të qendrave të </w:t>
      </w:r>
      <w:r w:rsidR="00112933" w:rsidRPr="00BA3867">
        <w:rPr>
          <w:rFonts w:ascii="Arial" w:hAnsi="Arial" w:cs="Arial"/>
        </w:rPr>
        <w:t>intervenimit</w:t>
      </w:r>
      <w:r w:rsidRPr="00BA3867">
        <w:rPr>
          <w:rFonts w:ascii="Arial" w:hAnsi="Arial" w:cs="Arial"/>
        </w:rPr>
        <w:t xml:space="preserve"> është zbatim</w:t>
      </w:r>
      <w:r w:rsidR="00112933" w:rsidRPr="00BA3867">
        <w:rPr>
          <w:rFonts w:ascii="Arial" w:hAnsi="Arial" w:cs="Arial"/>
        </w:rPr>
        <w:t>i</w:t>
      </w:r>
      <w:r w:rsidRPr="00BA3867">
        <w:rPr>
          <w:rFonts w:ascii="Arial" w:hAnsi="Arial" w:cs="Arial"/>
        </w:rPr>
        <w:t xml:space="preserve"> i parimit të mbrojtjes efektive dhe efikase të viktimave të dhunës në familje, duke përfshirë të drejtën e viktimave dhe personave në rrezik për ndihmë </w:t>
      </w:r>
      <w:r w:rsidR="00D84F69" w:rsidRPr="00BA3867">
        <w:rPr>
          <w:rFonts w:ascii="Arial" w:hAnsi="Arial" w:cs="Arial"/>
        </w:rPr>
        <w:t xml:space="preserve">socio-juridike </w:t>
      </w:r>
      <w:r w:rsidRPr="00BA3867">
        <w:rPr>
          <w:rFonts w:ascii="Arial" w:hAnsi="Arial" w:cs="Arial"/>
        </w:rPr>
        <w:t>dhe psikologjike</w:t>
      </w:r>
      <w:r w:rsidR="00D84F69" w:rsidRPr="00BA3867">
        <w:rPr>
          <w:rFonts w:ascii="Arial" w:hAnsi="Arial" w:cs="Arial"/>
        </w:rPr>
        <w:t xml:space="preserve"> pa pagesë</w:t>
      </w:r>
      <w:r w:rsidRPr="00BA3867">
        <w:rPr>
          <w:rFonts w:ascii="Arial" w:hAnsi="Arial" w:cs="Arial"/>
        </w:rPr>
        <w:t xml:space="preserve">, duke u garantuar atyre realizimin e të drejtave të tyre për </w:t>
      </w:r>
      <w:r w:rsidR="00112933" w:rsidRPr="00BA3867">
        <w:rPr>
          <w:rFonts w:ascii="Arial" w:hAnsi="Arial" w:cs="Arial"/>
        </w:rPr>
        <w:t>qasje</w:t>
      </w:r>
      <w:r w:rsidRPr="00BA3867">
        <w:rPr>
          <w:rFonts w:ascii="Arial" w:hAnsi="Arial" w:cs="Arial"/>
        </w:rPr>
        <w:t xml:space="preserve"> në drejtësi dhe gjykim të drejtë.</w:t>
      </w:r>
    </w:p>
    <w:p w14:paraId="003B5639" w14:textId="77777777" w:rsidR="002D08CA" w:rsidRPr="00BA3867" w:rsidRDefault="002D08CA" w:rsidP="002D08CA">
      <w:pPr>
        <w:pStyle w:val="ListParagraph"/>
        <w:numPr>
          <w:ilvl w:val="0"/>
          <w:numId w:val="16"/>
        </w:numPr>
        <w:spacing w:line="360" w:lineRule="auto"/>
        <w:jc w:val="both"/>
        <w:rPr>
          <w:rFonts w:ascii="Arial" w:hAnsi="Arial" w:cs="Arial"/>
          <w:b/>
        </w:rPr>
      </w:pPr>
      <w:r w:rsidRPr="00BA3867">
        <w:rPr>
          <w:rFonts w:ascii="Arial" w:hAnsi="Arial" w:cs="Arial"/>
          <w:b/>
        </w:rPr>
        <w:t>Pavarësia</w:t>
      </w:r>
    </w:p>
    <w:p w14:paraId="7F676806" w14:textId="760223FF" w:rsidR="002D08CA" w:rsidRPr="00BA3867" w:rsidRDefault="002D08CA" w:rsidP="002D08CA">
      <w:pPr>
        <w:spacing w:line="360" w:lineRule="auto"/>
        <w:jc w:val="both"/>
        <w:rPr>
          <w:rFonts w:ascii="Arial" w:hAnsi="Arial" w:cs="Arial"/>
        </w:rPr>
      </w:pPr>
      <w:r w:rsidRPr="00BA3867">
        <w:rPr>
          <w:rFonts w:ascii="Arial" w:hAnsi="Arial" w:cs="Arial"/>
        </w:rPr>
        <w:t xml:space="preserve">Qendrat e </w:t>
      </w:r>
      <w:r w:rsidR="009C010B" w:rsidRPr="00BA3867">
        <w:rPr>
          <w:rFonts w:ascii="Arial" w:hAnsi="Arial" w:cs="Arial"/>
        </w:rPr>
        <w:t>intervenimit</w:t>
      </w:r>
      <w:r w:rsidRPr="00BA3867">
        <w:rPr>
          <w:rFonts w:ascii="Arial" w:hAnsi="Arial" w:cs="Arial"/>
        </w:rPr>
        <w:t xml:space="preserve"> kanë natyrën e ofruesit të shërbimeve sociale, prandaj janë subjekte të së drejtës private dhe janë të pavarura nga shteti. Ato janë krijuar kryesisht në formën e organizatave joqeveritare jofitimprurëse (OJQ), disa qendra të intervenimit kanë formën </w:t>
      </w:r>
      <w:r w:rsidRPr="00BA3867">
        <w:rPr>
          <w:rFonts w:ascii="Arial" w:hAnsi="Arial" w:cs="Arial"/>
        </w:rPr>
        <w:lastRenderedPageBreak/>
        <w:t xml:space="preserve">ligjore të një organizate </w:t>
      </w:r>
      <w:r w:rsidR="009C010B" w:rsidRPr="00BA3867">
        <w:rPr>
          <w:rFonts w:ascii="Arial" w:hAnsi="Arial" w:cs="Arial"/>
        </w:rPr>
        <w:t>kontributdhënëse</w:t>
      </w:r>
      <w:r w:rsidRPr="00BA3867">
        <w:rPr>
          <w:rFonts w:ascii="Arial" w:hAnsi="Arial" w:cs="Arial"/>
        </w:rPr>
        <w:t>, themelues i së cilës është qyteti në kuadër të vetëqeverisjes.</w:t>
      </w:r>
    </w:p>
    <w:p w14:paraId="3D0EAB89" w14:textId="1B328FC9" w:rsidR="002D08CA" w:rsidRPr="00BA3867" w:rsidRDefault="002D08CA" w:rsidP="002D08CA">
      <w:pPr>
        <w:spacing w:line="360" w:lineRule="auto"/>
        <w:jc w:val="both"/>
        <w:rPr>
          <w:rFonts w:ascii="Arial" w:hAnsi="Arial" w:cs="Arial"/>
        </w:rPr>
      </w:pPr>
      <w:r w:rsidRPr="00BA3867">
        <w:rPr>
          <w:rFonts w:ascii="Arial" w:hAnsi="Arial" w:cs="Arial"/>
        </w:rPr>
        <w:t xml:space="preserve">Pavarësia nga shteti është një bazë e rëndësishme për besueshmërinë e ofruesve të mbështetjes për personat e cenueshëm; </w:t>
      </w:r>
      <w:r w:rsidR="00CA7A21" w:rsidRPr="00BA3867">
        <w:rPr>
          <w:rFonts w:ascii="Arial" w:hAnsi="Arial" w:cs="Arial"/>
        </w:rPr>
        <w:t>m</w:t>
      </w:r>
      <w:r w:rsidRPr="00BA3867">
        <w:rPr>
          <w:rFonts w:ascii="Arial" w:hAnsi="Arial" w:cs="Arial"/>
        </w:rPr>
        <w:t xml:space="preserve">bi këtë bazë qendrat e </w:t>
      </w:r>
      <w:r w:rsidR="00CA7A21" w:rsidRPr="00BA3867">
        <w:rPr>
          <w:rFonts w:ascii="Arial" w:hAnsi="Arial" w:cs="Arial"/>
        </w:rPr>
        <w:t xml:space="preserve">intervenimit </w:t>
      </w:r>
      <w:r w:rsidRPr="00BA3867">
        <w:rPr>
          <w:rFonts w:ascii="Arial" w:hAnsi="Arial" w:cs="Arial"/>
        </w:rPr>
        <w:t>mund të veprojnë si i besueshëm i personit ose viktimës së cenueshme. Shpesh është thelbësore për personat e cenueshëm që kontakti i tyre i parë me një ofrues të mbështetjes (dhe jo përjashtimisht kontakti i tyre i parë me një palë të tretë të cilë</w:t>
      </w:r>
      <w:r w:rsidR="00CA7A21" w:rsidRPr="00BA3867">
        <w:rPr>
          <w:rFonts w:ascii="Arial" w:hAnsi="Arial" w:cs="Arial"/>
        </w:rPr>
        <w:t>n e</w:t>
      </w:r>
      <w:r w:rsidRPr="00BA3867">
        <w:rPr>
          <w:rFonts w:ascii="Arial" w:hAnsi="Arial" w:cs="Arial"/>
        </w:rPr>
        <w:t xml:space="preserve"> informojnë për situatën e tyre) të jetë joformal dhe konfidencial; personat e cenueshëm duhet të ndajnë situatën e tyre</w:t>
      </w:r>
      <w:r w:rsidR="00CA7A21" w:rsidRPr="00BA3867">
        <w:rPr>
          <w:rFonts w:ascii="Arial" w:hAnsi="Arial" w:cs="Arial"/>
        </w:rPr>
        <w:t xml:space="preserve"> me të tjerët</w:t>
      </w:r>
      <w:r w:rsidRPr="00BA3867">
        <w:rPr>
          <w:rFonts w:ascii="Arial" w:hAnsi="Arial" w:cs="Arial"/>
        </w:rPr>
        <w:t xml:space="preserve">, të marrin informacion bazë për opsionet e tyre dhe në të njëjtën kohë t'u jepet koha e duhur për të shqyrtuar lirshëm nëse duhet të ndërmarrin veprime specifike ligjore për të mbrojtur veten e tyre. Prandaj, ata duhet të sigurohen se përmbajtja e bisedës së tyre nuk do të trajtohet menjëherë si një nxitje për të sanksionuar personin e dhunshëm, p.sh. për të filluar procedimin penal. Pavarësia e qendrave të </w:t>
      </w:r>
      <w:r w:rsidR="00CA7A21" w:rsidRPr="00BA3867">
        <w:rPr>
          <w:rFonts w:ascii="Arial" w:hAnsi="Arial" w:cs="Arial"/>
        </w:rPr>
        <w:t>intervenimit</w:t>
      </w:r>
      <w:r w:rsidRPr="00BA3867">
        <w:rPr>
          <w:rFonts w:ascii="Arial" w:hAnsi="Arial" w:cs="Arial"/>
        </w:rPr>
        <w:t xml:space="preserve"> nga shteti apo sektori publik u jep personave në rrezik një ndjenjë sigurie, duke përfshirë mundësinë </w:t>
      </w:r>
      <w:r w:rsidR="00CA7A21" w:rsidRPr="00BA3867">
        <w:rPr>
          <w:rFonts w:ascii="Arial" w:hAnsi="Arial" w:cs="Arial"/>
        </w:rPr>
        <w:t>që ata të</w:t>
      </w:r>
      <w:r w:rsidRPr="00BA3867">
        <w:rPr>
          <w:rFonts w:ascii="Arial" w:hAnsi="Arial" w:cs="Arial"/>
        </w:rPr>
        <w:t xml:space="preserve"> vendos</w:t>
      </w:r>
      <w:r w:rsidR="00CA7A21" w:rsidRPr="00BA3867">
        <w:rPr>
          <w:rFonts w:ascii="Arial" w:hAnsi="Arial" w:cs="Arial"/>
        </w:rPr>
        <w:t>in</w:t>
      </w:r>
      <w:r w:rsidRPr="00BA3867">
        <w:rPr>
          <w:rFonts w:ascii="Arial" w:hAnsi="Arial" w:cs="Arial"/>
        </w:rPr>
        <w:t xml:space="preserve"> lir</w:t>
      </w:r>
      <w:r w:rsidR="00CA7A21" w:rsidRPr="00BA3867">
        <w:rPr>
          <w:rFonts w:ascii="Arial" w:hAnsi="Arial" w:cs="Arial"/>
        </w:rPr>
        <w:t>sh</w:t>
      </w:r>
      <w:r w:rsidRPr="00BA3867">
        <w:rPr>
          <w:rFonts w:ascii="Arial" w:hAnsi="Arial" w:cs="Arial"/>
        </w:rPr>
        <w:t>ë</w:t>
      </w:r>
      <w:r w:rsidR="00CA7A21" w:rsidRPr="00BA3867">
        <w:rPr>
          <w:rFonts w:ascii="Arial" w:hAnsi="Arial" w:cs="Arial"/>
        </w:rPr>
        <w:t>m</w:t>
      </w:r>
      <w:r w:rsidRPr="00BA3867">
        <w:rPr>
          <w:rFonts w:ascii="Arial" w:hAnsi="Arial" w:cs="Arial"/>
        </w:rPr>
        <w:t xml:space="preserve"> për hapat e tyre të ardhshëm pa u bërë presion për të </w:t>
      </w:r>
      <w:r w:rsidR="00CA7A21" w:rsidRPr="00BA3867">
        <w:rPr>
          <w:rFonts w:ascii="Arial" w:hAnsi="Arial" w:cs="Arial"/>
        </w:rPr>
        <w:t>inicuar</w:t>
      </w:r>
      <w:r w:rsidRPr="00BA3867">
        <w:rPr>
          <w:rFonts w:ascii="Arial" w:hAnsi="Arial" w:cs="Arial"/>
        </w:rPr>
        <w:t xml:space="preserve"> procedura represive ndaj personit të dhunshëm. </w:t>
      </w:r>
    </w:p>
    <w:p w14:paraId="76D78AA5" w14:textId="77777777" w:rsidR="002D08CA" w:rsidRPr="00BA3867" w:rsidRDefault="002D08CA" w:rsidP="002D08CA">
      <w:pPr>
        <w:pStyle w:val="ListParagraph"/>
        <w:numPr>
          <w:ilvl w:val="0"/>
          <w:numId w:val="16"/>
        </w:numPr>
        <w:spacing w:line="360" w:lineRule="auto"/>
        <w:jc w:val="both"/>
        <w:rPr>
          <w:rFonts w:ascii="Arial" w:hAnsi="Arial" w:cs="Arial"/>
          <w:b/>
        </w:rPr>
      </w:pPr>
      <w:r w:rsidRPr="00BA3867">
        <w:rPr>
          <w:rFonts w:ascii="Arial" w:hAnsi="Arial" w:cs="Arial"/>
          <w:b/>
        </w:rPr>
        <w:t>Konfidencialiteti</w:t>
      </w:r>
    </w:p>
    <w:p w14:paraId="45EEE104" w14:textId="58B4A1A2" w:rsidR="002D08CA" w:rsidRPr="00BA3867" w:rsidRDefault="002D08CA" w:rsidP="002D08CA">
      <w:pPr>
        <w:spacing w:line="360" w:lineRule="auto"/>
        <w:jc w:val="both"/>
        <w:rPr>
          <w:rFonts w:ascii="Arial" w:hAnsi="Arial" w:cs="Arial"/>
        </w:rPr>
      </w:pPr>
      <w:r w:rsidRPr="00BA3867">
        <w:rPr>
          <w:rFonts w:ascii="Arial" w:hAnsi="Arial" w:cs="Arial"/>
        </w:rPr>
        <w:t>Parimi i pavarësisë mbështetet më tej nga parimi i konfidencialitetit; çdo informacion i dhënë nga personi në rrezik mbetet "</w:t>
      </w:r>
      <w:r w:rsidR="005E317E" w:rsidRPr="00BA3867">
        <w:rPr>
          <w:rFonts w:ascii="Arial" w:hAnsi="Arial" w:cs="Arial"/>
        </w:rPr>
        <w:t xml:space="preserve">i </w:t>
      </w:r>
      <w:r w:rsidRPr="00BA3867">
        <w:rPr>
          <w:rFonts w:ascii="Arial" w:hAnsi="Arial" w:cs="Arial"/>
        </w:rPr>
        <w:t>fshehur" në qendër dhe nuk mund t'</w:t>
      </w:r>
      <w:r w:rsidR="00D84F69" w:rsidRPr="00BA3867">
        <w:rPr>
          <w:rFonts w:ascii="Arial" w:hAnsi="Arial" w:cs="Arial"/>
        </w:rPr>
        <w:t>i</w:t>
      </w:r>
      <w:r w:rsidRPr="00BA3867">
        <w:rPr>
          <w:rFonts w:ascii="Arial" w:hAnsi="Arial" w:cs="Arial"/>
        </w:rPr>
        <w:t xml:space="preserve"> zbulohet palëve ose institucioneve të treta pa pëlqimin e personit në rrezik. Ky parim e thellon më tej ndjenjën e sigurisë për personat në rrezik, të cilët nuk kanë frikë të përshkruajnë në detaje situatën e tyre, e thonë në mirëbesim. Në këto rrethana, personat në rrezik nuk </w:t>
      </w:r>
      <w:r w:rsidR="00920F75" w:rsidRPr="00BA3867">
        <w:rPr>
          <w:rFonts w:ascii="Arial" w:hAnsi="Arial" w:cs="Arial"/>
        </w:rPr>
        <w:t xml:space="preserve">janë të lidhur </w:t>
      </w:r>
      <w:r w:rsidRPr="00BA3867">
        <w:rPr>
          <w:rFonts w:ascii="Arial" w:hAnsi="Arial" w:cs="Arial"/>
        </w:rPr>
        <w:t>nga frika se një person i dhunshëm do të mësojë për informacionin që ata kanë ndarë dhe mund të hakmerre</w:t>
      </w:r>
      <w:r w:rsidR="005E317E" w:rsidRPr="00BA3867">
        <w:rPr>
          <w:rFonts w:ascii="Arial" w:hAnsi="Arial" w:cs="Arial"/>
        </w:rPr>
        <w:t>n</w:t>
      </w:r>
      <w:r w:rsidRPr="00BA3867">
        <w:rPr>
          <w:rFonts w:ascii="Arial" w:hAnsi="Arial" w:cs="Arial"/>
        </w:rPr>
        <w:t>.</w:t>
      </w:r>
    </w:p>
    <w:p w14:paraId="783B20B4" w14:textId="5A14F137" w:rsidR="002D08CA" w:rsidRPr="00BA3867" w:rsidRDefault="002D08CA" w:rsidP="002D08CA">
      <w:pPr>
        <w:spacing w:line="360" w:lineRule="auto"/>
        <w:jc w:val="both"/>
        <w:rPr>
          <w:rFonts w:ascii="Arial" w:hAnsi="Arial" w:cs="Arial"/>
        </w:rPr>
      </w:pPr>
      <w:r w:rsidRPr="00BA3867">
        <w:rPr>
          <w:rFonts w:ascii="Arial" w:hAnsi="Arial" w:cs="Arial"/>
        </w:rPr>
        <w:t xml:space="preserve">Parimi i konfidencialitetit zbatohet ligjërisht nga detyra statutore e konfidencialitetit të personelit të qendrave të </w:t>
      </w:r>
      <w:r w:rsidR="00F56530" w:rsidRPr="00BA3867">
        <w:rPr>
          <w:rFonts w:ascii="Arial" w:hAnsi="Arial" w:cs="Arial"/>
        </w:rPr>
        <w:t>intervenimit</w:t>
      </w:r>
      <w:r w:rsidRPr="00BA3867">
        <w:rPr>
          <w:rFonts w:ascii="Arial" w:hAnsi="Arial" w:cs="Arial"/>
        </w:rPr>
        <w:t>; pa hequr dorë nga detyrimi i konfidencialitetit nga vetë personi në rrezik, asnjë informacion nuk mund t'u zbulohet palëve të treta, madje as informacione për krimet e kryera (zakonisht dhuna në familje e kryer ndërmjet të rriturve, d.m.th. abuzimi i një personi që jeton në të njëjtën familje). Përjashtimet e vetme nga ky parim janë krimet e rënda për të cilat ekziston një detyrë e kualifikuar për të raportuar (mos raportimi i tyre është vepër penale për shkak të rëndësisë së lartë për të mbrojtur interesi</w:t>
      </w:r>
      <w:r w:rsidR="00F56530" w:rsidRPr="00BA3867">
        <w:rPr>
          <w:rFonts w:ascii="Arial" w:hAnsi="Arial" w:cs="Arial"/>
        </w:rPr>
        <w:t>n</w:t>
      </w:r>
      <w:r w:rsidRPr="00BA3867">
        <w:rPr>
          <w:rFonts w:ascii="Arial" w:hAnsi="Arial" w:cs="Arial"/>
        </w:rPr>
        <w:t xml:space="preserve"> publik), ky përjashtim zakonisht ka të bëjë me krimet kundër fëmijëve (p.sh. abuzimi i një të mituri</w:t>
      </w:r>
      <w:r w:rsidR="00F56530" w:rsidRPr="00BA3867">
        <w:rPr>
          <w:rFonts w:ascii="Arial" w:hAnsi="Arial" w:cs="Arial"/>
        </w:rPr>
        <w:t>/e</w:t>
      </w:r>
      <w:r w:rsidRPr="00BA3867">
        <w:rPr>
          <w:rFonts w:ascii="Arial" w:hAnsi="Arial" w:cs="Arial"/>
        </w:rPr>
        <w:t>, abuzim</w:t>
      </w:r>
      <w:r w:rsidR="00F56530" w:rsidRPr="00BA3867">
        <w:rPr>
          <w:rFonts w:ascii="Arial" w:hAnsi="Arial" w:cs="Arial"/>
        </w:rPr>
        <w:t>i</w:t>
      </w:r>
      <w:r w:rsidRPr="00BA3867">
        <w:rPr>
          <w:rFonts w:ascii="Arial" w:hAnsi="Arial" w:cs="Arial"/>
        </w:rPr>
        <w:t xml:space="preserve"> seksual ose përdhunim</w:t>
      </w:r>
      <w:r w:rsidR="00F56530" w:rsidRPr="00BA3867">
        <w:rPr>
          <w:rFonts w:ascii="Arial" w:hAnsi="Arial" w:cs="Arial"/>
        </w:rPr>
        <w:t>i</w:t>
      </w:r>
      <w:r w:rsidRPr="00BA3867">
        <w:rPr>
          <w:rFonts w:ascii="Arial" w:hAnsi="Arial" w:cs="Arial"/>
        </w:rPr>
        <w:t>).</w:t>
      </w:r>
    </w:p>
    <w:p w14:paraId="0F6299D2" w14:textId="5C119E35" w:rsidR="002D08CA" w:rsidRPr="00BA3867" w:rsidRDefault="002D08CA" w:rsidP="002D08CA">
      <w:pPr>
        <w:pStyle w:val="ListParagraph"/>
        <w:numPr>
          <w:ilvl w:val="0"/>
          <w:numId w:val="16"/>
        </w:numPr>
        <w:spacing w:line="360" w:lineRule="auto"/>
        <w:jc w:val="both"/>
        <w:rPr>
          <w:rFonts w:ascii="Arial" w:hAnsi="Arial" w:cs="Arial"/>
          <w:b/>
        </w:rPr>
      </w:pPr>
      <w:r w:rsidRPr="00BA3867">
        <w:rPr>
          <w:rFonts w:ascii="Arial" w:hAnsi="Arial" w:cs="Arial"/>
          <w:b/>
        </w:rPr>
        <w:t>Prag</w:t>
      </w:r>
      <w:r w:rsidR="00850BC3" w:rsidRPr="00BA3867">
        <w:rPr>
          <w:rFonts w:ascii="Arial" w:hAnsi="Arial" w:cs="Arial"/>
          <w:b/>
        </w:rPr>
        <w:t>u</w:t>
      </w:r>
      <w:r w:rsidRPr="00BA3867">
        <w:rPr>
          <w:rFonts w:ascii="Arial" w:hAnsi="Arial" w:cs="Arial"/>
          <w:b/>
        </w:rPr>
        <w:t xml:space="preserve"> i ulët</w:t>
      </w:r>
    </w:p>
    <w:p w14:paraId="54B3CDA7" w14:textId="20679357" w:rsidR="002D08CA" w:rsidRPr="00BA3867" w:rsidRDefault="002D08CA" w:rsidP="002D08CA">
      <w:pPr>
        <w:spacing w:line="360" w:lineRule="auto"/>
        <w:jc w:val="both"/>
        <w:rPr>
          <w:rFonts w:ascii="Arial" w:hAnsi="Arial" w:cs="Arial"/>
        </w:rPr>
      </w:pPr>
      <w:r w:rsidRPr="00BA3867">
        <w:rPr>
          <w:rFonts w:ascii="Arial" w:hAnsi="Arial" w:cs="Arial"/>
        </w:rPr>
        <w:lastRenderedPageBreak/>
        <w:t xml:space="preserve">Shërbimet e qendrës së </w:t>
      </w:r>
      <w:r w:rsidR="00850BC3" w:rsidRPr="00BA3867">
        <w:rPr>
          <w:rFonts w:ascii="Arial" w:hAnsi="Arial" w:cs="Arial"/>
        </w:rPr>
        <w:t>intervenimit</w:t>
      </w:r>
      <w:r w:rsidRPr="00BA3867">
        <w:rPr>
          <w:rFonts w:ascii="Arial" w:hAnsi="Arial" w:cs="Arial"/>
        </w:rPr>
        <w:t xml:space="preserve"> ofrohen pa pagesë edhe për publikun e gjerë, pra për çdo person që identifikohet si person në rrezik ose viktimë e dhunës në familje. Sipas ligjit, shërbimet duhet t'i ofrohen ose i ofrohen personit në rrezik brenda 48 orëve nga dëbimi i personit të dhunshëm. Përveç kësaj, megjithatë, qendrat e </w:t>
      </w:r>
      <w:r w:rsidR="00850BC3" w:rsidRPr="00BA3867">
        <w:rPr>
          <w:rFonts w:ascii="Arial" w:hAnsi="Arial" w:cs="Arial"/>
        </w:rPr>
        <w:t>intervenimit</w:t>
      </w:r>
      <w:r w:rsidRPr="00BA3867">
        <w:rPr>
          <w:rFonts w:ascii="Arial" w:hAnsi="Arial" w:cs="Arial"/>
        </w:rPr>
        <w:t xml:space="preserve"> ofrojnë shërbime me kërkesë të çdo personi që e identifikon veten si person në rrezik të dhunës në familje, ose në bazë të një nisme të palëve të treta (p.sh. në rastin e një kallëzimi penal për abuzim të dyshuar të një personi që jeton në një familje të përbashkët në një situatë ku, për shembull, ekonomia e përbashkët familijare tashmë është ndërprerë dhe për këtë arsye nuk ka kërcënim për sulm dhe përdorimi i institucionit të dëbimit nuk është një opsion). Shërbimet u ofrohen edhe dëshmitarëve të dhunës në familje ose personave që dëshirojnë të ndihmojnë në zgjidhjen e situatës së viktimës së dhunës në familje.</w:t>
      </w:r>
    </w:p>
    <w:p w14:paraId="10E55AA2" w14:textId="77777777" w:rsidR="002D08CA" w:rsidRPr="00BA3867" w:rsidRDefault="002D08CA" w:rsidP="002D08CA">
      <w:pPr>
        <w:pStyle w:val="ListParagraph"/>
        <w:numPr>
          <w:ilvl w:val="0"/>
          <w:numId w:val="16"/>
        </w:numPr>
        <w:spacing w:line="360" w:lineRule="auto"/>
        <w:jc w:val="both"/>
        <w:rPr>
          <w:rFonts w:ascii="Arial" w:hAnsi="Arial" w:cs="Arial"/>
          <w:b/>
        </w:rPr>
      </w:pPr>
      <w:r w:rsidRPr="00BA3867">
        <w:rPr>
          <w:rFonts w:ascii="Arial" w:hAnsi="Arial" w:cs="Arial"/>
          <w:b/>
        </w:rPr>
        <w:t>Vullnetarizmi</w:t>
      </w:r>
    </w:p>
    <w:p w14:paraId="49D2BFF5" w14:textId="28EBE1C7" w:rsidR="002D08CA" w:rsidRPr="00BA3867" w:rsidRDefault="002D08CA" w:rsidP="002D08CA">
      <w:pPr>
        <w:spacing w:line="360" w:lineRule="auto"/>
        <w:jc w:val="both"/>
        <w:rPr>
          <w:rFonts w:ascii="Arial" w:hAnsi="Arial" w:cs="Arial"/>
        </w:rPr>
      </w:pPr>
      <w:r w:rsidRPr="00BA3867">
        <w:rPr>
          <w:rFonts w:ascii="Arial" w:hAnsi="Arial" w:cs="Arial"/>
        </w:rPr>
        <w:t xml:space="preserve">Qendrat e </w:t>
      </w:r>
      <w:r w:rsidR="0098101E" w:rsidRPr="00BA3867">
        <w:rPr>
          <w:rFonts w:ascii="Arial" w:hAnsi="Arial" w:cs="Arial"/>
        </w:rPr>
        <w:t>intervenimit</w:t>
      </w:r>
      <w:r w:rsidRPr="00BA3867">
        <w:rPr>
          <w:rFonts w:ascii="Arial" w:hAnsi="Arial" w:cs="Arial"/>
        </w:rPr>
        <w:t xml:space="preserve"> janë krijuar si një opsion mbështetës për personat e cenueshëm, por personat e cenueshëm nuk janë të detyruar t'i përdorin këto shërbime (edhe në rastin e dëbimit të një personi të dhunshëm), nuk mund të detyrohen </w:t>
      </w:r>
      <w:r w:rsidR="00E331A1" w:rsidRPr="00BA3867">
        <w:rPr>
          <w:rFonts w:ascii="Arial" w:hAnsi="Arial" w:cs="Arial"/>
        </w:rPr>
        <w:t xml:space="preserve">me forcë </w:t>
      </w:r>
      <w:r w:rsidRPr="00BA3867">
        <w:rPr>
          <w:rFonts w:ascii="Arial" w:hAnsi="Arial" w:cs="Arial"/>
        </w:rPr>
        <w:t xml:space="preserve">t'i përdorin këto shërbime dhe nuk mund dhe nuk duhet të sanksionohen në çfardo mënyre për të mos përdorur shërbimet. Varet tërësisht nga vendimi i lirë i personit në rrezik nëse do të bashkëpunojë apo jo me qendrën e </w:t>
      </w:r>
      <w:r w:rsidR="0098101E" w:rsidRPr="00BA3867">
        <w:rPr>
          <w:rFonts w:ascii="Arial" w:hAnsi="Arial" w:cs="Arial"/>
        </w:rPr>
        <w:t>intervenimit</w:t>
      </w:r>
      <w:r w:rsidRPr="00BA3867">
        <w:rPr>
          <w:rFonts w:ascii="Arial" w:hAnsi="Arial" w:cs="Arial"/>
        </w:rPr>
        <w:t xml:space="preserve">, një vendim i bazuar mbi informacionin adekuat për shërbimet që ofrohen (i cili, nga ana tjetër, duhet të ofrohet nga qendra e </w:t>
      </w:r>
      <w:r w:rsidR="0098101E" w:rsidRPr="00BA3867">
        <w:rPr>
          <w:rFonts w:ascii="Arial" w:hAnsi="Arial" w:cs="Arial"/>
        </w:rPr>
        <w:t>intervenimit</w:t>
      </w:r>
      <w:r w:rsidRPr="00BA3867">
        <w:rPr>
          <w:rFonts w:ascii="Arial" w:hAnsi="Arial" w:cs="Arial"/>
        </w:rPr>
        <w:t xml:space="preserve"> për personin në rrezik në rast të përdorimit të instrumentit të dëbimit).</w:t>
      </w:r>
    </w:p>
    <w:p w14:paraId="351B024E" w14:textId="54553850" w:rsidR="002D08CA" w:rsidRPr="00BA3867" w:rsidRDefault="002D08CA" w:rsidP="002D08CA">
      <w:pPr>
        <w:spacing w:line="360" w:lineRule="auto"/>
        <w:jc w:val="both"/>
        <w:rPr>
          <w:rFonts w:ascii="Arial" w:hAnsi="Arial" w:cs="Arial"/>
        </w:rPr>
      </w:pPr>
      <w:r w:rsidRPr="00BA3867">
        <w:rPr>
          <w:rFonts w:ascii="Arial" w:hAnsi="Arial" w:cs="Arial"/>
        </w:rPr>
        <w:t xml:space="preserve">Legjislacioni bazohet në faktin se për personat në rrezik, dëbimi i personit të dhunshëm në vetvete mund të jetë një masë mbrojtëse plotësisht e mjaftueshme, ashtu siç mund të ketë edhe mundësi të tjera në dispozicion për qasje në shërbimet përkatëse (p.sh. qasje tek ofruesit e tjerë të shërbimeve sociale ose profesionistët komercial </w:t>
      </w:r>
      <w:r w:rsidR="0098101E" w:rsidRPr="00BA3867">
        <w:rPr>
          <w:rFonts w:ascii="Arial" w:hAnsi="Arial" w:cs="Arial"/>
        </w:rPr>
        <w:t>siç janë</w:t>
      </w:r>
      <w:r w:rsidRPr="00BA3867">
        <w:rPr>
          <w:rFonts w:ascii="Arial" w:hAnsi="Arial" w:cs="Arial"/>
        </w:rPr>
        <w:t xml:space="preserve"> psikolog</w:t>
      </w:r>
      <w:r w:rsidR="0098101E" w:rsidRPr="00BA3867">
        <w:rPr>
          <w:rFonts w:ascii="Arial" w:hAnsi="Arial" w:cs="Arial"/>
        </w:rPr>
        <w:t>u</w:t>
      </w:r>
      <w:r w:rsidRPr="00BA3867">
        <w:rPr>
          <w:rFonts w:ascii="Arial" w:hAnsi="Arial" w:cs="Arial"/>
        </w:rPr>
        <w:t xml:space="preserve"> ose avokat</w:t>
      </w:r>
      <w:r w:rsidR="0098101E" w:rsidRPr="00BA3867">
        <w:rPr>
          <w:rFonts w:ascii="Arial" w:hAnsi="Arial" w:cs="Arial"/>
        </w:rPr>
        <w:t>i</w:t>
      </w:r>
      <w:r w:rsidRPr="00BA3867">
        <w:rPr>
          <w:rFonts w:ascii="Arial" w:hAnsi="Arial" w:cs="Arial"/>
        </w:rPr>
        <w:t xml:space="preserve">). Në të njëjtën kohë, legjislacioni merr parasysh perspektivën kriminalistike dhe psikologjike të fenomenit të dhunës në familje, në veçanti ngurrimi i zakonshëm i viktimës së dhunës në familje, </w:t>
      </w:r>
      <w:r w:rsidR="00E331A1" w:rsidRPr="00BA3867">
        <w:rPr>
          <w:rFonts w:ascii="Arial" w:hAnsi="Arial" w:cs="Arial"/>
        </w:rPr>
        <w:t>t</w:t>
      </w:r>
      <w:r w:rsidRPr="00BA3867">
        <w:rPr>
          <w:rFonts w:ascii="Arial" w:hAnsi="Arial" w:cs="Arial"/>
        </w:rPr>
        <w:t>ë cilës shpesh i duhet kohë e mjaftueshme për të shqyrtuar situatën e saj përpara se të ndërmarrë veprime ligjore intensive kundër kryesit të aktit të dhunshëm, që do të kishte për synim si përfundimin e bashkëjetesës me te ashtu edhe ndjekjen penale të tij.</w:t>
      </w:r>
    </w:p>
    <w:p w14:paraId="68343E2E" w14:textId="77777777" w:rsidR="002D08CA" w:rsidRPr="00BA3867" w:rsidRDefault="002D08CA" w:rsidP="002D08CA">
      <w:pPr>
        <w:pStyle w:val="ListParagraph"/>
        <w:numPr>
          <w:ilvl w:val="0"/>
          <w:numId w:val="16"/>
        </w:numPr>
        <w:spacing w:line="360" w:lineRule="auto"/>
        <w:jc w:val="both"/>
        <w:rPr>
          <w:rFonts w:ascii="Arial" w:hAnsi="Arial" w:cs="Arial"/>
          <w:b/>
        </w:rPr>
      </w:pPr>
      <w:r w:rsidRPr="00BA3867">
        <w:rPr>
          <w:rFonts w:ascii="Arial" w:hAnsi="Arial" w:cs="Arial"/>
          <w:b/>
        </w:rPr>
        <w:t>Specializimi</w:t>
      </w:r>
    </w:p>
    <w:p w14:paraId="37424E5E" w14:textId="77777777" w:rsidR="002D08CA" w:rsidRPr="00BA3867" w:rsidRDefault="002D08CA" w:rsidP="002D08CA">
      <w:pPr>
        <w:spacing w:line="360" w:lineRule="auto"/>
        <w:jc w:val="both"/>
        <w:rPr>
          <w:rFonts w:ascii="Arial" w:hAnsi="Arial" w:cs="Arial"/>
        </w:rPr>
      </w:pPr>
      <w:r w:rsidRPr="00BA3867">
        <w:rPr>
          <w:rFonts w:ascii="Arial" w:hAnsi="Arial" w:cs="Arial"/>
        </w:rPr>
        <w:t>Një parim themelor i legjislacionit është të sigurojë që viktimat dhe personat e cenueshëm të kenë qasje në asistencë të specializuar me kualifikim të lartë për mbrojtjen e tyre nga dhuna në familje.</w:t>
      </w:r>
    </w:p>
    <w:p w14:paraId="05C535F5" w14:textId="23DB2418" w:rsidR="002D08CA" w:rsidRPr="00BA3867" w:rsidRDefault="002D08CA" w:rsidP="002D08CA">
      <w:pPr>
        <w:spacing w:line="360" w:lineRule="auto"/>
        <w:jc w:val="both"/>
        <w:rPr>
          <w:rFonts w:ascii="Arial" w:hAnsi="Arial" w:cs="Arial"/>
        </w:rPr>
      </w:pPr>
      <w:r w:rsidRPr="00BA3867">
        <w:rPr>
          <w:rFonts w:ascii="Arial" w:hAnsi="Arial" w:cs="Arial"/>
        </w:rPr>
        <w:lastRenderedPageBreak/>
        <w:t xml:space="preserve">Prandaj, shërbimet e ofruara nga qendrat e </w:t>
      </w:r>
      <w:r w:rsidR="00745C4E" w:rsidRPr="00BA3867">
        <w:rPr>
          <w:rFonts w:ascii="Arial" w:hAnsi="Arial" w:cs="Arial"/>
        </w:rPr>
        <w:t>intervenimit</w:t>
      </w:r>
      <w:r w:rsidRPr="00BA3867">
        <w:rPr>
          <w:rFonts w:ascii="Arial" w:hAnsi="Arial" w:cs="Arial"/>
        </w:rPr>
        <w:t xml:space="preserve"> bazohen në specializimin e stafit të tyre për të punuar drejtpërdrejt me klientët. Ata duhet të jenë specialistë në fushën e dhunës në familje, të trajnuar për këtë çështje, duke përfshirë specifikat e komunikimit me viktimën apo ndërhyrjen në raste rreziku.</w:t>
      </w:r>
    </w:p>
    <w:p w14:paraId="79B3A841" w14:textId="69124179" w:rsidR="002D08CA" w:rsidRPr="00BA3867" w:rsidRDefault="002D08CA" w:rsidP="002D08CA">
      <w:pPr>
        <w:spacing w:line="360" w:lineRule="auto"/>
        <w:jc w:val="both"/>
        <w:rPr>
          <w:rFonts w:ascii="Arial" w:hAnsi="Arial" w:cs="Arial"/>
        </w:rPr>
      </w:pPr>
      <w:r w:rsidRPr="00BA3867">
        <w:rPr>
          <w:rFonts w:ascii="Arial" w:hAnsi="Arial" w:cs="Arial"/>
        </w:rPr>
        <w:t xml:space="preserve">Ligji rregullon kërkesat e përgjithshme të kualifikimit për punonjësit e ofrimit të shërbimeve sociale, në veçanti punonjësit social, kompetenca profesionale e të cilëve kushtëzohet nga të paktën një diplomë </w:t>
      </w:r>
      <w:r w:rsidR="0066364B" w:rsidRPr="00BA3867">
        <w:rPr>
          <w:rFonts w:ascii="Arial" w:hAnsi="Arial" w:cs="Arial"/>
        </w:rPr>
        <w:t>e</w:t>
      </w:r>
      <w:r w:rsidRPr="00BA3867">
        <w:rPr>
          <w:rFonts w:ascii="Arial" w:hAnsi="Arial" w:cs="Arial"/>
        </w:rPr>
        <w:t xml:space="preserve"> </w:t>
      </w:r>
      <w:r w:rsidR="00BF6773" w:rsidRPr="00BA3867">
        <w:rPr>
          <w:rFonts w:ascii="Arial" w:hAnsi="Arial" w:cs="Arial"/>
        </w:rPr>
        <w:t xml:space="preserve">nivelit të </w:t>
      </w:r>
      <w:r w:rsidRPr="00BA3867">
        <w:rPr>
          <w:rFonts w:ascii="Arial" w:hAnsi="Arial" w:cs="Arial"/>
        </w:rPr>
        <w:t xml:space="preserve">lartë profesional ose universitar në </w:t>
      </w:r>
      <w:r w:rsidR="0066364B" w:rsidRPr="00BA3867">
        <w:rPr>
          <w:rFonts w:ascii="Arial" w:hAnsi="Arial" w:cs="Arial"/>
        </w:rPr>
        <w:t xml:space="preserve">(veçanërisht) </w:t>
      </w:r>
      <w:r w:rsidRPr="00BA3867">
        <w:rPr>
          <w:rFonts w:ascii="Arial" w:hAnsi="Arial" w:cs="Arial"/>
        </w:rPr>
        <w:t xml:space="preserve">fushën e punës sociale, politikës sociale, pedagogjisë sociale, mirëqenies sociale, patologjisë sociale, juridike apo pedagogjisë së specializuar. Qendrat e </w:t>
      </w:r>
      <w:r w:rsidR="00BF6773" w:rsidRPr="00BA3867">
        <w:rPr>
          <w:rFonts w:ascii="Arial" w:hAnsi="Arial" w:cs="Arial"/>
        </w:rPr>
        <w:t>intervenimit</w:t>
      </w:r>
      <w:r w:rsidRPr="00BA3867">
        <w:rPr>
          <w:rFonts w:ascii="Arial" w:hAnsi="Arial" w:cs="Arial"/>
        </w:rPr>
        <w:t xml:space="preserve"> përfshijnë gjithashtu profesionistë të tjerë që fokusohen në nevojat specifike të grupit të synuar, në veçanti psikologë, psikoterapistë, avokatë ose profesionistë shëndetësorë.</w:t>
      </w:r>
    </w:p>
    <w:p w14:paraId="7C4AC4EA" w14:textId="6B2BCF17" w:rsidR="002D08CA" w:rsidRPr="00BA3867" w:rsidRDefault="002D08CA" w:rsidP="002D08CA">
      <w:pPr>
        <w:spacing w:line="360" w:lineRule="auto"/>
        <w:jc w:val="both"/>
        <w:rPr>
          <w:rFonts w:ascii="Arial" w:hAnsi="Arial" w:cs="Arial"/>
        </w:rPr>
      </w:pPr>
      <w:r w:rsidRPr="00BA3867">
        <w:rPr>
          <w:rFonts w:ascii="Arial" w:hAnsi="Arial" w:cs="Arial"/>
        </w:rPr>
        <w:t>Trajnime të mëtejshme (të specializuara) në fushën e ndihmës për viktimat e dhunës në familje ofrohe</w:t>
      </w:r>
      <w:r w:rsidR="00BF6773" w:rsidRPr="00BA3867">
        <w:rPr>
          <w:rFonts w:ascii="Arial" w:hAnsi="Arial" w:cs="Arial"/>
        </w:rPr>
        <w:t>n</w:t>
      </w:r>
      <w:r w:rsidRPr="00BA3867">
        <w:rPr>
          <w:rFonts w:ascii="Arial" w:hAnsi="Arial" w:cs="Arial"/>
        </w:rPr>
        <w:t xml:space="preserve"> nga vetë qendrat e </w:t>
      </w:r>
      <w:r w:rsidR="00BF6773" w:rsidRPr="00BA3867">
        <w:rPr>
          <w:rFonts w:ascii="Arial" w:hAnsi="Arial" w:cs="Arial"/>
        </w:rPr>
        <w:t>intervenimit</w:t>
      </w:r>
      <w:r w:rsidRPr="00BA3867">
        <w:rPr>
          <w:rFonts w:ascii="Arial" w:hAnsi="Arial" w:cs="Arial"/>
        </w:rPr>
        <w:t xml:space="preserve">, qoftë si pjesë e shkëmbimit të përvojës, qoftë si pjesë e Shoqatës së Punëtorëve të Qendrës së </w:t>
      </w:r>
      <w:r w:rsidR="00BF6773" w:rsidRPr="00BA3867">
        <w:rPr>
          <w:rFonts w:ascii="Arial" w:hAnsi="Arial" w:cs="Arial"/>
        </w:rPr>
        <w:t>Intervenimit</w:t>
      </w:r>
      <w:r w:rsidRPr="00BA3867">
        <w:rPr>
          <w:rFonts w:ascii="Arial" w:hAnsi="Arial" w:cs="Arial"/>
        </w:rPr>
        <w:t xml:space="preserve"> si shoqatë interesi e këtyre organizatave.</w:t>
      </w:r>
    </w:p>
    <w:p w14:paraId="5B713639" w14:textId="77777777" w:rsidR="002D08CA" w:rsidRPr="00BA3867" w:rsidRDefault="002D08CA" w:rsidP="002D08CA">
      <w:pPr>
        <w:pStyle w:val="ListParagraph"/>
        <w:numPr>
          <w:ilvl w:val="0"/>
          <w:numId w:val="16"/>
        </w:numPr>
        <w:spacing w:line="360" w:lineRule="auto"/>
        <w:jc w:val="both"/>
        <w:rPr>
          <w:rFonts w:ascii="Arial" w:hAnsi="Arial" w:cs="Arial"/>
          <w:b/>
        </w:rPr>
      </w:pPr>
      <w:r w:rsidRPr="00BA3867">
        <w:rPr>
          <w:rFonts w:ascii="Arial" w:hAnsi="Arial" w:cs="Arial"/>
          <w:b/>
        </w:rPr>
        <w:t>Stabiliteti financiar</w:t>
      </w:r>
    </w:p>
    <w:p w14:paraId="213A143B" w14:textId="3805CCBF" w:rsidR="002D08CA" w:rsidRPr="00BA3867" w:rsidRDefault="002D08CA" w:rsidP="002D08CA">
      <w:pPr>
        <w:spacing w:line="360" w:lineRule="auto"/>
        <w:jc w:val="both"/>
        <w:rPr>
          <w:rFonts w:ascii="Arial" w:hAnsi="Arial" w:cs="Arial"/>
        </w:rPr>
      </w:pPr>
      <w:r w:rsidRPr="00BA3867">
        <w:rPr>
          <w:rFonts w:ascii="Arial" w:hAnsi="Arial" w:cs="Arial"/>
        </w:rPr>
        <w:t xml:space="preserve">Një parakusht për efektivitetin e shërbimeve të ofruara për personat në rrezik të dhunës në familje është siguria e disponueshmërisë së qendrave të </w:t>
      </w:r>
      <w:r w:rsidR="00BF6773" w:rsidRPr="00BA3867">
        <w:rPr>
          <w:rFonts w:ascii="Arial" w:hAnsi="Arial" w:cs="Arial"/>
        </w:rPr>
        <w:t>intervenimit</w:t>
      </w:r>
      <w:r w:rsidRPr="00BA3867">
        <w:rPr>
          <w:rFonts w:ascii="Arial" w:hAnsi="Arial" w:cs="Arial"/>
        </w:rPr>
        <w:t>.</w:t>
      </w:r>
    </w:p>
    <w:p w14:paraId="4C26E803" w14:textId="7C66B51E" w:rsidR="002D08CA" w:rsidRPr="00BA3867" w:rsidRDefault="002D08CA" w:rsidP="002D08CA">
      <w:pPr>
        <w:spacing w:line="360" w:lineRule="auto"/>
        <w:jc w:val="both"/>
        <w:rPr>
          <w:rFonts w:ascii="Arial" w:hAnsi="Arial" w:cs="Arial"/>
        </w:rPr>
      </w:pPr>
      <w:r w:rsidRPr="00BA3867">
        <w:rPr>
          <w:rFonts w:ascii="Arial" w:hAnsi="Arial" w:cs="Arial"/>
        </w:rPr>
        <w:t xml:space="preserve">Veprimtaritë e qendrave të </w:t>
      </w:r>
      <w:r w:rsidR="00BF6773" w:rsidRPr="00BA3867">
        <w:rPr>
          <w:rFonts w:ascii="Arial" w:hAnsi="Arial" w:cs="Arial"/>
        </w:rPr>
        <w:t>intervenimit</w:t>
      </w:r>
      <w:r w:rsidRPr="00BA3867">
        <w:rPr>
          <w:rFonts w:ascii="Arial" w:hAnsi="Arial" w:cs="Arial"/>
        </w:rPr>
        <w:t xml:space="preserve"> si ofrues</w:t>
      </w:r>
      <w:r w:rsidR="0066364B" w:rsidRPr="00BA3867">
        <w:rPr>
          <w:rFonts w:ascii="Arial" w:hAnsi="Arial" w:cs="Arial"/>
        </w:rPr>
        <w:t>e</w:t>
      </w:r>
      <w:r w:rsidRPr="00BA3867">
        <w:rPr>
          <w:rFonts w:ascii="Arial" w:hAnsi="Arial" w:cs="Arial"/>
        </w:rPr>
        <w:t xml:space="preserve"> të shërbimeve sociale financohen me ligj nga buxhetet publike, përkatësisht nga subvencionet për shërbimet sociale të ofruara nëpër </w:t>
      </w:r>
      <w:r w:rsidR="00BF6773" w:rsidRPr="00BA3867">
        <w:rPr>
          <w:rFonts w:ascii="Arial" w:hAnsi="Arial" w:cs="Arial"/>
        </w:rPr>
        <w:t>rajone</w:t>
      </w:r>
      <w:r w:rsidRPr="00BA3867">
        <w:rPr>
          <w:rFonts w:ascii="Arial" w:hAnsi="Arial" w:cs="Arial"/>
        </w:rPr>
        <w:t xml:space="preserve"> ose drejtpërdrejt nga Ministria e Punës dhe Çështjeve Sociale.</w:t>
      </w:r>
    </w:p>
    <w:p w14:paraId="0B9F86FF" w14:textId="1425A638" w:rsidR="002D08CA" w:rsidRPr="00BA3867" w:rsidRDefault="002D08CA" w:rsidP="002D08CA">
      <w:pPr>
        <w:spacing w:line="360" w:lineRule="auto"/>
        <w:jc w:val="both"/>
        <w:rPr>
          <w:rFonts w:ascii="Arial" w:hAnsi="Arial" w:cs="Arial"/>
        </w:rPr>
      </w:pPr>
      <w:r w:rsidRPr="00BA3867">
        <w:rPr>
          <w:rFonts w:ascii="Arial" w:hAnsi="Arial" w:cs="Arial"/>
        </w:rPr>
        <w:t xml:space="preserve">Megjithatë, financimi i aktiviteteve të tyre nuk kufizohet vetëm nga fondet publike; qendrat e </w:t>
      </w:r>
      <w:r w:rsidR="00BF573D" w:rsidRPr="00BA3867">
        <w:rPr>
          <w:rFonts w:ascii="Arial" w:hAnsi="Arial" w:cs="Arial"/>
        </w:rPr>
        <w:t>intervenimit</w:t>
      </w:r>
      <w:r w:rsidRPr="00BA3867">
        <w:rPr>
          <w:rFonts w:ascii="Arial" w:hAnsi="Arial" w:cs="Arial"/>
        </w:rPr>
        <w:t xml:space="preserve"> janë të lira të marrin fonde de facto nga çdo burim, zakonisht nga subvencionet e pushtetit </w:t>
      </w:r>
      <w:r w:rsidR="00BF573D" w:rsidRPr="00BA3867">
        <w:rPr>
          <w:rFonts w:ascii="Arial" w:hAnsi="Arial" w:cs="Arial"/>
        </w:rPr>
        <w:t>local/vendor</w:t>
      </w:r>
      <w:r w:rsidRPr="00BA3867">
        <w:rPr>
          <w:rFonts w:ascii="Arial" w:hAnsi="Arial" w:cs="Arial"/>
        </w:rPr>
        <w:t>, mbi bazën e projekteve specifike nga institucione të tjera shtetërore, nga Fondi Social Evropian ose nga donatorë (fondacione) joqeveritare, si dhe nëpërmjet donacioneve individuale ose korporative.</w:t>
      </w:r>
    </w:p>
    <w:p w14:paraId="020A9831" w14:textId="77777777" w:rsidR="002D08CA" w:rsidRPr="00BA3867" w:rsidRDefault="002D08CA" w:rsidP="002D08CA">
      <w:pPr>
        <w:pStyle w:val="ListParagraph"/>
        <w:numPr>
          <w:ilvl w:val="0"/>
          <w:numId w:val="16"/>
        </w:numPr>
        <w:spacing w:line="360" w:lineRule="auto"/>
        <w:jc w:val="both"/>
        <w:rPr>
          <w:rFonts w:ascii="Arial" w:hAnsi="Arial" w:cs="Arial"/>
          <w:b/>
        </w:rPr>
      </w:pPr>
      <w:r w:rsidRPr="00BA3867">
        <w:rPr>
          <w:rFonts w:ascii="Arial" w:hAnsi="Arial" w:cs="Arial"/>
          <w:b/>
        </w:rPr>
        <w:t>Bashkëpunimi</w:t>
      </w:r>
    </w:p>
    <w:p w14:paraId="6B7D4213" w14:textId="1988E157" w:rsidR="002D08CA" w:rsidRPr="00BA3867" w:rsidRDefault="002D08CA" w:rsidP="002D08CA">
      <w:pPr>
        <w:spacing w:line="360" w:lineRule="auto"/>
        <w:jc w:val="both"/>
        <w:rPr>
          <w:rFonts w:ascii="Arial" w:hAnsi="Arial" w:cs="Arial"/>
        </w:rPr>
      </w:pPr>
      <w:r w:rsidRPr="00BA3867">
        <w:rPr>
          <w:rFonts w:ascii="Arial" w:hAnsi="Arial" w:cs="Arial"/>
        </w:rPr>
        <w:t xml:space="preserve">Efektiviteti i shërbimeve të ofruara nga qendrat e </w:t>
      </w:r>
      <w:r w:rsidR="009B41E4" w:rsidRPr="00BA3867">
        <w:rPr>
          <w:rFonts w:ascii="Arial" w:hAnsi="Arial" w:cs="Arial"/>
        </w:rPr>
        <w:t>intervenimit</w:t>
      </w:r>
      <w:r w:rsidRPr="00BA3867">
        <w:rPr>
          <w:rFonts w:ascii="Arial" w:hAnsi="Arial" w:cs="Arial"/>
        </w:rPr>
        <w:t xml:space="preserve"> mbështetet nga bashkëpunimi intensiv i tyre me akt</w:t>
      </w:r>
      <w:r w:rsidR="009B41E4" w:rsidRPr="00BA3867">
        <w:rPr>
          <w:rFonts w:ascii="Arial" w:hAnsi="Arial" w:cs="Arial"/>
        </w:rPr>
        <w:t>e</w:t>
      </w:r>
      <w:r w:rsidRPr="00BA3867">
        <w:rPr>
          <w:rFonts w:ascii="Arial" w:hAnsi="Arial" w:cs="Arial"/>
        </w:rPr>
        <w:t xml:space="preserve">rë të tjerë në kuadër të modelit të </w:t>
      </w:r>
      <w:r w:rsidRPr="00BA3867">
        <w:rPr>
          <w:rFonts w:ascii="Arial" w:hAnsi="Arial" w:cs="Arial"/>
          <w:u w:val="single"/>
        </w:rPr>
        <w:t>bashkëpunimit ndërdisiplinor</w:t>
      </w:r>
      <w:r w:rsidRPr="00BA3867">
        <w:rPr>
          <w:rFonts w:ascii="Arial" w:hAnsi="Arial" w:cs="Arial"/>
        </w:rPr>
        <w:t xml:space="preserve">. Subjektet </w:t>
      </w:r>
      <w:r w:rsidR="0066364B" w:rsidRPr="00BA3867">
        <w:rPr>
          <w:rFonts w:ascii="Arial" w:hAnsi="Arial" w:cs="Arial"/>
        </w:rPr>
        <w:t xml:space="preserve">bashkëpunuese </w:t>
      </w:r>
      <w:r w:rsidRPr="00BA3867">
        <w:rPr>
          <w:rFonts w:ascii="Arial" w:hAnsi="Arial" w:cs="Arial"/>
        </w:rPr>
        <w:t xml:space="preserve">bazë janë, për nga natyra, Policia e Republikës Çeke dhe gjyqësori, veçanërisht gjykatat. Për të trajtuar situatën e viktimës në mënyrë gjithëpërfshirëse, zakonisht bashkëpunimi bëhet edhe me subjektet ndihmëse ku ndodh kontakti i parë me viktimën ose personin në rrezik, p.sh. me policinë komunale, qendrat e </w:t>
      </w:r>
      <w:r w:rsidRPr="00BA3867">
        <w:rPr>
          <w:rFonts w:ascii="Arial" w:hAnsi="Arial" w:cs="Arial"/>
        </w:rPr>
        <w:lastRenderedPageBreak/>
        <w:t xml:space="preserve">këshillimit për martesat, ofruesit e tjerë të shërbimeve sociale dhe OJQ-të, komisionet për kundërvajtje, Shërbimi </w:t>
      </w:r>
      <w:r w:rsidR="009B41E4" w:rsidRPr="00BA3867">
        <w:rPr>
          <w:rFonts w:ascii="Arial" w:hAnsi="Arial" w:cs="Arial"/>
        </w:rPr>
        <w:t>sp</w:t>
      </w:r>
      <w:r w:rsidRPr="00BA3867">
        <w:rPr>
          <w:rFonts w:ascii="Arial" w:hAnsi="Arial" w:cs="Arial"/>
        </w:rPr>
        <w:t>rov</w:t>
      </w:r>
      <w:r w:rsidR="009B41E4" w:rsidRPr="00BA3867">
        <w:rPr>
          <w:rFonts w:ascii="Arial" w:hAnsi="Arial" w:cs="Arial"/>
        </w:rPr>
        <w:t>ues</w:t>
      </w:r>
      <w:r w:rsidRPr="00BA3867">
        <w:rPr>
          <w:rFonts w:ascii="Arial" w:hAnsi="Arial" w:cs="Arial"/>
        </w:rPr>
        <w:t xml:space="preserve"> dhe </w:t>
      </w:r>
      <w:r w:rsidR="0066364B" w:rsidRPr="00BA3867">
        <w:rPr>
          <w:rFonts w:ascii="Arial" w:hAnsi="Arial" w:cs="Arial"/>
        </w:rPr>
        <w:t>i</w:t>
      </w:r>
      <w:r w:rsidR="009B41E4" w:rsidRPr="00BA3867">
        <w:rPr>
          <w:rFonts w:ascii="Arial" w:hAnsi="Arial" w:cs="Arial"/>
        </w:rPr>
        <w:t xml:space="preserve"> n</w:t>
      </w:r>
      <w:r w:rsidRPr="00BA3867">
        <w:rPr>
          <w:rFonts w:ascii="Arial" w:hAnsi="Arial" w:cs="Arial"/>
        </w:rPr>
        <w:t xml:space="preserve">dërmjetësimit, </w:t>
      </w:r>
      <w:r w:rsidR="009B41E4" w:rsidRPr="00BA3867">
        <w:rPr>
          <w:rFonts w:ascii="Arial" w:hAnsi="Arial" w:cs="Arial"/>
        </w:rPr>
        <w:t xml:space="preserve">qendrat </w:t>
      </w:r>
      <w:r w:rsidRPr="00BA3867">
        <w:rPr>
          <w:rFonts w:ascii="Arial" w:hAnsi="Arial" w:cs="Arial"/>
        </w:rPr>
        <w:t>e kujdesit shëndetësor, shkollat etj.</w:t>
      </w:r>
    </w:p>
    <w:p w14:paraId="3F5CCE89" w14:textId="780AFC40" w:rsidR="002D08CA" w:rsidRPr="00BA3867" w:rsidRDefault="002D08CA" w:rsidP="002D08CA">
      <w:pPr>
        <w:spacing w:line="360" w:lineRule="auto"/>
        <w:jc w:val="both"/>
        <w:rPr>
          <w:rFonts w:ascii="Arial" w:hAnsi="Arial" w:cs="Arial"/>
        </w:rPr>
      </w:pPr>
      <w:r w:rsidRPr="00BA3867">
        <w:rPr>
          <w:rFonts w:ascii="Arial" w:hAnsi="Arial" w:cs="Arial"/>
        </w:rPr>
        <w:t xml:space="preserve">Bashkëpunimi ndërdisiplinor zbatohet si në nivel individual, kur kemi të bëjmë me situatën e një viktime apo personi </w:t>
      </w:r>
      <w:r w:rsidR="009B41E4" w:rsidRPr="00BA3867">
        <w:rPr>
          <w:rFonts w:ascii="Arial" w:hAnsi="Arial" w:cs="Arial"/>
        </w:rPr>
        <w:t>specifik</w:t>
      </w:r>
      <w:r w:rsidRPr="00BA3867">
        <w:rPr>
          <w:rFonts w:ascii="Arial" w:hAnsi="Arial" w:cs="Arial"/>
        </w:rPr>
        <w:t xml:space="preserve"> në rrezik, ashtu edhe në nivel metodologjik dhe koordinues.</w:t>
      </w:r>
    </w:p>
    <w:p w14:paraId="666C4372" w14:textId="3C696929" w:rsidR="002D08CA" w:rsidRPr="00BA3867" w:rsidRDefault="002D08CA" w:rsidP="002D08CA">
      <w:pPr>
        <w:spacing w:line="360" w:lineRule="auto"/>
        <w:jc w:val="both"/>
        <w:rPr>
          <w:rFonts w:ascii="Arial" w:hAnsi="Arial" w:cs="Arial"/>
        </w:rPr>
      </w:pPr>
      <w:r w:rsidRPr="00BA3867">
        <w:rPr>
          <w:rFonts w:ascii="Arial" w:hAnsi="Arial" w:cs="Arial"/>
        </w:rPr>
        <w:t>Nga këndvështrimi i personit specifik në rrezik, parimi i bashkëpunimit është thelbësor në mundësinë e rekomandimit ose organizimit të shërbimeve të tjera profesionale për të trajtuar problemet specifike të viktimës, p.sh. historiku social (gjendja e strehimit dhe e të ardhurave), aranzhimet për kujdesin ndaj fëmijëve (zakonisht në rastin e divorcit ose të ndarjes nga partner</w:t>
      </w:r>
      <w:r w:rsidR="00DF2182" w:rsidRPr="00BA3867">
        <w:rPr>
          <w:rFonts w:ascii="Arial" w:hAnsi="Arial" w:cs="Arial"/>
        </w:rPr>
        <w:t>i</w:t>
      </w:r>
      <w:r w:rsidRPr="00BA3867">
        <w:rPr>
          <w:rFonts w:ascii="Arial" w:hAnsi="Arial" w:cs="Arial"/>
        </w:rPr>
        <w:t xml:space="preserve"> abuziv), problemet arsimore të fëmijëve (p.sh. për shkak të traumave duke qenë i pranishëm gjatë incidenteve të dhunës në familje), akomodimi (në formë krize për strehim ose akomodim), shërbimet e varësisë, shërbimet shëndetësore, etj.</w:t>
      </w:r>
    </w:p>
    <w:p w14:paraId="626458E9" w14:textId="60181D45" w:rsidR="002D08CA" w:rsidRPr="00BA3867" w:rsidRDefault="002D08CA" w:rsidP="002D08CA">
      <w:pPr>
        <w:spacing w:line="360" w:lineRule="auto"/>
        <w:jc w:val="both"/>
        <w:rPr>
          <w:rFonts w:ascii="Arial" w:hAnsi="Arial" w:cs="Arial"/>
        </w:rPr>
      </w:pPr>
      <w:r w:rsidRPr="00BA3867">
        <w:rPr>
          <w:rFonts w:ascii="Arial" w:hAnsi="Arial" w:cs="Arial"/>
        </w:rPr>
        <w:t xml:space="preserve">Qendrat e </w:t>
      </w:r>
      <w:r w:rsidR="00DF2182" w:rsidRPr="00BA3867">
        <w:rPr>
          <w:rFonts w:ascii="Arial" w:hAnsi="Arial" w:cs="Arial"/>
        </w:rPr>
        <w:t>intervenimit</w:t>
      </w:r>
      <w:r w:rsidRPr="00BA3867">
        <w:rPr>
          <w:rFonts w:ascii="Arial" w:hAnsi="Arial" w:cs="Arial"/>
        </w:rPr>
        <w:t xml:space="preserve"> mund të ofrojnë shërbime ambulatore, në terren ose në shtëpi. Aktivitetet bazë që duhet të ofrojnë janë shërbimet psikologjike, sociale dhe ligjore.</w:t>
      </w:r>
    </w:p>
    <w:p w14:paraId="3EB3BD15" w14:textId="77777777" w:rsidR="002D08CA" w:rsidRPr="00BA3867" w:rsidRDefault="002D08CA" w:rsidP="002D08CA">
      <w:pPr>
        <w:spacing w:line="360" w:lineRule="auto"/>
        <w:jc w:val="both"/>
        <w:rPr>
          <w:rFonts w:ascii="Arial" w:hAnsi="Arial" w:cs="Arial"/>
        </w:rPr>
      </w:pPr>
    </w:p>
    <w:p w14:paraId="1069B1B0" w14:textId="304578A5" w:rsidR="002D08CA" w:rsidRPr="00BA3867" w:rsidRDefault="002D08CA" w:rsidP="002D08CA">
      <w:pPr>
        <w:pStyle w:val="ListParagraph"/>
        <w:numPr>
          <w:ilvl w:val="0"/>
          <w:numId w:val="6"/>
        </w:numPr>
        <w:spacing w:line="360" w:lineRule="auto"/>
        <w:jc w:val="both"/>
        <w:rPr>
          <w:rFonts w:ascii="Arial" w:hAnsi="Arial" w:cs="Arial"/>
          <w:b/>
          <w:u w:val="single"/>
        </w:rPr>
      </w:pPr>
      <w:r w:rsidRPr="00BA3867">
        <w:rPr>
          <w:rFonts w:ascii="Arial" w:hAnsi="Arial" w:cs="Arial"/>
          <w:b/>
          <w:u w:val="single"/>
        </w:rPr>
        <w:t>Mbrojtja e kualifikuar e viktimave të dhunës në familje në procedim</w:t>
      </w:r>
      <w:r w:rsidR="000202FC" w:rsidRPr="00BA3867">
        <w:rPr>
          <w:rFonts w:ascii="Arial" w:hAnsi="Arial" w:cs="Arial"/>
          <w:b/>
          <w:u w:val="single"/>
        </w:rPr>
        <w:t>et</w:t>
      </w:r>
      <w:r w:rsidRPr="00BA3867">
        <w:rPr>
          <w:rFonts w:ascii="Arial" w:hAnsi="Arial" w:cs="Arial"/>
          <w:b/>
          <w:u w:val="single"/>
        </w:rPr>
        <w:t xml:space="preserve"> penal</w:t>
      </w:r>
      <w:r w:rsidR="000202FC" w:rsidRPr="00BA3867">
        <w:rPr>
          <w:rFonts w:ascii="Arial" w:hAnsi="Arial" w:cs="Arial"/>
          <w:b/>
          <w:u w:val="single"/>
        </w:rPr>
        <w:t>e</w:t>
      </w:r>
    </w:p>
    <w:p w14:paraId="41D2655C" w14:textId="72B2E3B6" w:rsidR="002D08CA" w:rsidRPr="00BA3867" w:rsidRDefault="002D08CA" w:rsidP="002D08CA">
      <w:pPr>
        <w:spacing w:line="360" w:lineRule="auto"/>
        <w:jc w:val="both"/>
        <w:rPr>
          <w:rFonts w:ascii="Arial" w:hAnsi="Arial" w:cs="Arial"/>
        </w:rPr>
      </w:pPr>
      <w:r w:rsidRPr="00BA3867">
        <w:rPr>
          <w:rFonts w:ascii="Arial" w:hAnsi="Arial" w:cs="Arial"/>
        </w:rPr>
        <w:t xml:space="preserve">Duhet theksuar se përdorimi i ndonjërës prej masave të mësipërme për mbrojtjen nga dhuna në familje nuk </w:t>
      </w:r>
      <w:r w:rsidR="001B339B" w:rsidRPr="00BA3867">
        <w:rPr>
          <w:rFonts w:ascii="Arial" w:hAnsi="Arial" w:cs="Arial"/>
        </w:rPr>
        <w:t xml:space="preserve">e </w:t>
      </w:r>
      <w:r w:rsidRPr="00BA3867">
        <w:rPr>
          <w:rFonts w:ascii="Arial" w:hAnsi="Arial" w:cs="Arial"/>
        </w:rPr>
        <w:t>përjashton ndjekjen e njëkohshme të personit të dhunshëm (krye</w:t>
      </w:r>
      <w:r w:rsidR="001B339B" w:rsidRPr="00BA3867">
        <w:rPr>
          <w:rFonts w:ascii="Arial" w:hAnsi="Arial" w:cs="Arial"/>
        </w:rPr>
        <w:t>rë</w:t>
      </w:r>
      <w:r w:rsidRPr="00BA3867">
        <w:rPr>
          <w:rFonts w:ascii="Arial" w:hAnsi="Arial" w:cs="Arial"/>
        </w:rPr>
        <w:t>sit) për një vepër penale që plotëson simptomat e dhunës në familje.</w:t>
      </w:r>
    </w:p>
    <w:p w14:paraId="3F874BA5" w14:textId="43434789" w:rsidR="002D08CA" w:rsidRPr="00BA3867" w:rsidRDefault="002D08CA" w:rsidP="002D08CA">
      <w:pPr>
        <w:spacing w:line="360" w:lineRule="auto"/>
        <w:jc w:val="both"/>
        <w:rPr>
          <w:rFonts w:ascii="Arial" w:hAnsi="Arial" w:cs="Arial"/>
        </w:rPr>
      </w:pPr>
      <w:r w:rsidRPr="00BA3867">
        <w:rPr>
          <w:rFonts w:ascii="Arial" w:hAnsi="Arial" w:cs="Arial"/>
        </w:rPr>
        <w:t xml:space="preserve">Mbrojtja penale e viktimave të dhunës në familje bazohet në ekzistencën e veprave të individualizuara. Kjo qasje </w:t>
      </w:r>
      <w:r w:rsidR="001B339B" w:rsidRPr="00BA3867">
        <w:rPr>
          <w:rFonts w:ascii="Arial" w:hAnsi="Arial" w:cs="Arial"/>
        </w:rPr>
        <w:t xml:space="preserve">e </w:t>
      </w:r>
      <w:r w:rsidRPr="00BA3867">
        <w:rPr>
          <w:rFonts w:ascii="Arial" w:hAnsi="Arial" w:cs="Arial"/>
        </w:rPr>
        <w:t>bën të mundur që të merren parasysh specifikat e gamës së veprimeve të dhunshme me të cilat mund të ushtrohet dhuna në familje (në formën fizike, psikologjike, seksuale, ekonomike dhe sociale). Përveç veprave që prekin pasojat e dhunës në familje, qoftë në formën e veprave të kryera apo në fazën e tentativës apo përgatitjes (në veçanti, veprat kundër jetës dhe shëndetit, kundër lirisë, kundër dinjitetit seksual, kundër familjes dhe fëmijëve, kundër pasurisë), rregullohen edhe vepra të tjera të veçanta që kanë të bëjnë me dukurinë e dhunës në familje, përkatësisht:</w:t>
      </w:r>
    </w:p>
    <w:p w14:paraId="446DCEE2" w14:textId="5C4A6C7A" w:rsidR="002D08CA" w:rsidRPr="00BA3867" w:rsidRDefault="002D08CA" w:rsidP="002D08CA">
      <w:pPr>
        <w:pStyle w:val="ListParagraph"/>
        <w:numPr>
          <w:ilvl w:val="0"/>
          <w:numId w:val="5"/>
        </w:numPr>
        <w:spacing w:line="360" w:lineRule="auto"/>
        <w:jc w:val="both"/>
        <w:rPr>
          <w:rFonts w:ascii="Arial" w:hAnsi="Arial" w:cs="Arial"/>
        </w:rPr>
      </w:pPr>
      <w:r w:rsidRPr="00BA3867">
        <w:rPr>
          <w:rFonts w:ascii="Arial" w:hAnsi="Arial" w:cs="Arial"/>
        </w:rPr>
        <w:t>Abuzimi i personi</w:t>
      </w:r>
      <w:r w:rsidR="001B339B" w:rsidRPr="00BA3867">
        <w:rPr>
          <w:rFonts w:ascii="Arial" w:hAnsi="Arial" w:cs="Arial"/>
        </w:rPr>
        <w:t>t</w:t>
      </w:r>
      <w:r w:rsidRPr="00BA3867">
        <w:rPr>
          <w:rFonts w:ascii="Arial" w:hAnsi="Arial" w:cs="Arial"/>
        </w:rPr>
        <w:t xml:space="preserve"> që jeton në të njëjtën familje (me pak fjalë, dhuna në familje mes të rriturve).</w:t>
      </w:r>
    </w:p>
    <w:p w14:paraId="43A69B0E" w14:textId="10B2FB68" w:rsidR="002D08CA" w:rsidRPr="00BA3867" w:rsidRDefault="002D08CA" w:rsidP="002D08CA">
      <w:pPr>
        <w:pStyle w:val="ListParagraph"/>
        <w:numPr>
          <w:ilvl w:val="0"/>
          <w:numId w:val="5"/>
        </w:numPr>
        <w:spacing w:line="360" w:lineRule="auto"/>
        <w:jc w:val="both"/>
        <w:rPr>
          <w:rFonts w:ascii="Arial" w:hAnsi="Arial" w:cs="Arial"/>
        </w:rPr>
      </w:pPr>
      <w:r w:rsidRPr="00BA3867">
        <w:rPr>
          <w:rFonts w:ascii="Arial" w:hAnsi="Arial" w:cs="Arial"/>
        </w:rPr>
        <w:t>Abuzimi i personi</w:t>
      </w:r>
      <w:r w:rsidR="001B339B" w:rsidRPr="00BA3867">
        <w:rPr>
          <w:rFonts w:ascii="Arial" w:hAnsi="Arial" w:cs="Arial"/>
        </w:rPr>
        <w:t>t</w:t>
      </w:r>
      <w:r w:rsidRPr="00BA3867">
        <w:rPr>
          <w:rFonts w:ascii="Arial" w:hAnsi="Arial" w:cs="Arial"/>
        </w:rPr>
        <w:t xml:space="preserve"> të cilit i është besuar kujdesi (me pak fjalë, dhuna në familje ndaj fëmijëve të mitur ose ndaj të rriturve nën ndikimin e dhunuesit për një arsye tjetër, p.sh. një personi të cilit i është hequr aftësia juridike për shkak të një sëmundjeje të rëndë mendore).</w:t>
      </w:r>
    </w:p>
    <w:p w14:paraId="69973197" w14:textId="32DEB601" w:rsidR="002D08CA" w:rsidRPr="00BA3867" w:rsidRDefault="002D08CA" w:rsidP="002D08CA">
      <w:pPr>
        <w:pStyle w:val="ListParagraph"/>
        <w:numPr>
          <w:ilvl w:val="0"/>
          <w:numId w:val="5"/>
        </w:numPr>
        <w:spacing w:line="360" w:lineRule="auto"/>
        <w:jc w:val="both"/>
        <w:rPr>
          <w:rFonts w:ascii="Arial" w:hAnsi="Arial" w:cs="Arial"/>
        </w:rPr>
      </w:pPr>
      <w:r w:rsidRPr="00BA3867">
        <w:rPr>
          <w:rFonts w:ascii="Arial" w:hAnsi="Arial" w:cs="Arial"/>
        </w:rPr>
        <w:lastRenderedPageBreak/>
        <w:t>Veprat penale që plotësojnë karakteristikat e ndjekjes</w:t>
      </w:r>
      <w:r w:rsidR="001B339B" w:rsidRPr="00BA3867">
        <w:rPr>
          <w:rFonts w:ascii="Arial" w:hAnsi="Arial" w:cs="Arial"/>
        </w:rPr>
        <w:t xml:space="preserve"> së vazhdueshme (stalking)</w:t>
      </w:r>
      <w:r w:rsidRPr="00BA3867">
        <w:rPr>
          <w:rFonts w:ascii="Arial" w:hAnsi="Arial" w:cs="Arial"/>
        </w:rPr>
        <w:t>, përkatësisht ndjekjen e rrezikshme dhe kërcënimet e rrezikshme.</w:t>
      </w:r>
    </w:p>
    <w:p w14:paraId="68564EF6" w14:textId="005910F7" w:rsidR="002D08CA" w:rsidRPr="00BA3867" w:rsidRDefault="002D08CA" w:rsidP="002D08CA">
      <w:pPr>
        <w:spacing w:line="360" w:lineRule="auto"/>
        <w:jc w:val="both"/>
        <w:rPr>
          <w:rFonts w:ascii="Arial" w:hAnsi="Arial" w:cs="Arial"/>
        </w:rPr>
      </w:pPr>
      <w:r w:rsidRPr="00BA3867">
        <w:rPr>
          <w:rFonts w:ascii="Arial" w:hAnsi="Arial" w:cs="Arial"/>
        </w:rPr>
        <w:t xml:space="preserve">Rendi juridik, ose Ligji Nr. 45/2013 Coll., për viktimat e krimit, u jep garanci të veçanta ligjore viktimave të krimeve specifike që përfshijnë dhunën në familje (si aktet e abuzimit ashtu edhe krimi i përdhunimit). Viktima e abuzimit konsiderohet si viktimë veçanërisht e cenueshme e krimit, nga i cili </w:t>
      </w:r>
      <w:r w:rsidR="000202FC" w:rsidRPr="00BA3867">
        <w:rPr>
          <w:rFonts w:ascii="Arial" w:hAnsi="Arial" w:cs="Arial"/>
        </w:rPr>
        <w:t xml:space="preserve">rrjedhin </w:t>
      </w:r>
      <w:r w:rsidRPr="00BA3867">
        <w:rPr>
          <w:rFonts w:ascii="Arial" w:hAnsi="Arial" w:cs="Arial"/>
        </w:rPr>
        <w:t xml:space="preserve">të drejtat e viktimës, ndër të tjera, për: </w:t>
      </w:r>
    </w:p>
    <w:p w14:paraId="52201CCA" w14:textId="509D3428" w:rsidR="002D08CA" w:rsidRPr="00BA3867" w:rsidRDefault="00783433" w:rsidP="002D08CA">
      <w:pPr>
        <w:pStyle w:val="ListParagraph"/>
        <w:numPr>
          <w:ilvl w:val="0"/>
          <w:numId w:val="5"/>
        </w:numPr>
        <w:spacing w:line="360" w:lineRule="auto"/>
        <w:jc w:val="both"/>
        <w:rPr>
          <w:rFonts w:ascii="Arial" w:hAnsi="Arial" w:cs="Arial"/>
        </w:rPr>
      </w:pPr>
      <w:r w:rsidRPr="00BA3867">
        <w:rPr>
          <w:rFonts w:ascii="Arial" w:hAnsi="Arial" w:cs="Arial"/>
        </w:rPr>
        <w:t>Ndihmë</w:t>
      </w:r>
      <w:r w:rsidR="002D08CA" w:rsidRPr="00BA3867">
        <w:rPr>
          <w:rFonts w:ascii="Arial" w:hAnsi="Arial" w:cs="Arial"/>
        </w:rPr>
        <w:t xml:space="preserve"> profesionale falas, që nënkupton këshillimin psikologjik, këshillimin social, ndihm</w:t>
      </w:r>
      <w:r w:rsidR="001B339B" w:rsidRPr="00BA3867">
        <w:rPr>
          <w:rFonts w:ascii="Arial" w:hAnsi="Arial" w:cs="Arial"/>
        </w:rPr>
        <w:t>ë</w:t>
      </w:r>
      <w:r w:rsidR="002D08CA" w:rsidRPr="00BA3867">
        <w:rPr>
          <w:rFonts w:ascii="Arial" w:hAnsi="Arial" w:cs="Arial"/>
        </w:rPr>
        <w:t>n juridike, dhënien e informacionit ligjor ose programe restauruese, para, gjatë dhe pas procedimit penal</w:t>
      </w:r>
      <w:r w:rsidR="001B339B" w:rsidRPr="00BA3867">
        <w:rPr>
          <w:rFonts w:ascii="Arial" w:hAnsi="Arial" w:cs="Arial"/>
        </w:rPr>
        <w:t>,</w:t>
      </w:r>
    </w:p>
    <w:p w14:paraId="34FD6107" w14:textId="7DC9A98B" w:rsidR="002D08CA" w:rsidRPr="00BA3867" w:rsidRDefault="00783433" w:rsidP="002D08CA">
      <w:pPr>
        <w:pStyle w:val="ListParagraph"/>
        <w:numPr>
          <w:ilvl w:val="0"/>
          <w:numId w:val="5"/>
        </w:numPr>
        <w:spacing w:line="360" w:lineRule="auto"/>
        <w:jc w:val="both"/>
        <w:rPr>
          <w:rFonts w:ascii="Arial" w:hAnsi="Arial" w:cs="Arial"/>
        </w:rPr>
      </w:pPr>
      <w:r w:rsidRPr="00BA3867">
        <w:rPr>
          <w:rFonts w:ascii="Arial" w:hAnsi="Arial" w:cs="Arial"/>
        </w:rPr>
        <w:t>Ndihmë</w:t>
      </w:r>
      <w:r w:rsidR="002D08CA" w:rsidRPr="00BA3867">
        <w:rPr>
          <w:rFonts w:ascii="Arial" w:hAnsi="Arial" w:cs="Arial"/>
        </w:rPr>
        <w:t xml:space="preserve"> juridike falas nga </w:t>
      </w:r>
      <w:r w:rsidR="001B339B" w:rsidRPr="00BA3867">
        <w:rPr>
          <w:rFonts w:ascii="Arial" w:hAnsi="Arial" w:cs="Arial"/>
        </w:rPr>
        <w:t>ndo</w:t>
      </w:r>
      <w:r w:rsidR="002D08CA" w:rsidRPr="00BA3867">
        <w:rPr>
          <w:rFonts w:ascii="Arial" w:hAnsi="Arial" w:cs="Arial"/>
        </w:rPr>
        <w:t>një avokat si agjent i viktimës në procedurë</w:t>
      </w:r>
      <w:r w:rsidR="001B339B" w:rsidRPr="00BA3867">
        <w:rPr>
          <w:rFonts w:ascii="Arial" w:hAnsi="Arial" w:cs="Arial"/>
        </w:rPr>
        <w:t>n</w:t>
      </w:r>
      <w:r w:rsidR="002D08CA" w:rsidRPr="00BA3867">
        <w:rPr>
          <w:rFonts w:ascii="Arial" w:hAnsi="Arial" w:cs="Arial"/>
        </w:rPr>
        <w:t xml:space="preserve"> penale.</w:t>
      </w:r>
    </w:p>
    <w:p w14:paraId="778015BE" w14:textId="77777777" w:rsidR="002D08CA" w:rsidRPr="00BA3867" w:rsidRDefault="002D08CA" w:rsidP="002D08CA">
      <w:pPr>
        <w:pBdr>
          <w:bottom w:val="single" w:sz="6" w:space="1" w:color="auto"/>
        </w:pBdr>
        <w:spacing w:line="360" w:lineRule="auto"/>
        <w:jc w:val="both"/>
        <w:rPr>
          <w:rFonts w:ascii="Arial" w:hAnsi="Arial" w:cs="Arial"/>
        </w:rPr>
      </w:pPr>
    </w:p>
    <w:p w14:paraId="07CF0FD1" w14:textId="77777777" w:rsidR="002D08CA" w:rsidRPr="009D0858" w:rsidRDefault="002D08CA" w:rsidP="002D08CA">
      <w:pPr>
        <w:pStyle w:val="ListParagraph"/>
        <w:numPr>
          <w:ilvl w:val="0"/>
          <w:numId w:val="2"/>
        </w:numPr>
        <w:spacing w:line="360" w:lineRule="auto"/>
        <w:jc w:val="both"/>
        <w:rPr>
          <w:rFonts w:ascii="Arial" w:hAnsi="Arial" w:cs="Arial"/>
          <w:b/>
          <w:u w:val="single"/>
        </w:rPr>
      </w:pPr>
      <w:r w:rsidRPr="009D0858">
        <w:rPr>
          <w:rFonts w:ascii="Arial" w:hAnsi="Arial" w:cs="Arial"/>
          <w:b/>
          <w:u w:val="single"/>
        </w:rPr>
        <w:t>Diskutim - parakushtet dhe pengesat për zbatimin e masave ligjore çeke në mjedisin juridik të Kosovës</w:t>
      </w:r>
    </w:p>
    <w:p w14:paraId="27C224BA" w14:textId="77777777" w:rsidR="00BC29F2" w:rsidRPr="00BC29F2" w:rsidRDefault="00BC29F2" w:rsidP="00BC29F2">
      <w:pPr>
        <w:spacing w:line="360" w:lineRule="auto"/>
        <w:jc w:val="both"/>
        <w:rPr>
          <w:rFonts w:ascii="Arial" w:hAnsi="Arial" w:cs="Arial"/>
        </w:rPr>
      </w:pPr>
      <w:r w:rsidRPr="00BC29F2">
        <w:rPr>
          <w:rFonts w:ascii="Arial" w:hAnsi="Arial" w:cs="Arial"/>
        </w:rPr>
        <w:t xml:space="preserve">Gjatë dhjetë viteve të fundit, në Kosovë janë bërë përpjekje të konsiderueshme për të hartuar ligje dhe protokolle specifike, si dhe politika dhe mekanizma gjithëpërfshirëse dhe bashkërenduese për t'iu përgjigjur dhunës në familje. Në këtë drejtim, Ligji për Mbrojtjen nga Dhuna në Familje i miratuar në vitin 2010 dhe Procedurat Standarde Operative (PSO) për Mbrojtjen nga Dhuna në Familje të miratuara në vitin 2013 dhe Strategjitë Kombëtare për Mbrojtjen nga Dhuna në Familje janë instrumente qendrore që përcaktojnë masat për të ndihmuar dhe mbrojtur viktimat e dhunë në familje. Emërimet e Koordinatorit Nacional kundër Dhunës në Familje dhe Grupit Ndërministror - Koordinues kundër Dhunës në Familje, të ndërlidhura me mandatet e larta politike, po ashtu ilustrojnë vullnetin politik të Kosovës për të përmirësuar hartimin dhe zbatimin e ligjeve dhe politikave gjithëpërfshirëse në këtë fushë. Në terren, krijimi i mekanizmave bashkërendues komunal kundër dhunës në familje dhe emërimi i njësive të specializuara policore, prokurorëve dhe gjyqtarëve demonstrojnë gjithashtu vullnetin për të zhvilluar një përgjigje të përshtatur dhe shumë agjencish ndaj nevojave për ndihmë dhe mbrojtje të viktimave të dhunës në familjare. </w:t>
      </w:r>
    </w:p>
    <w:p w14:paraId="5E07B5CE" w14:textId="77777777" w:rsidR="00BC29F2" w:rsidRPr="00BC29F2" w:rsidRDefault="00BC29F2" w:rsidP="00BC29F2">
      <w:pPr>
        <w:spacing w:line="360" w:lineRule="auto"/>
        <w:jc w:val="both"/>
        <w:rPr>
          <w:rFonts w:ascii="Arial" w:hAnsi="Arial" w:cs="Arial"/>
        </w:rPr>
      </w:pPr>
      <w:r w:rsidRPr="00BC29F2">
        <w:rPr>
          <w:rFonts w:ascii="Arial" w:hAnsi="Arial" w:cs="Arial"/>
        </w:rPr>
        <w:t xml:space="preserve">Së fundmi, masat e ndërmarra nga autoritetet tregojnë interesimin e tyre për përafrimin e kornizës ligjore dhe politike në Kosovë me standardet e Konventës së Stambollit. Strategjia Kombëtare për Mbrojtjen nga Dhuna në Familje dhe Dhuna ndaj Grave (2022-2026) e miratuar në janar 2022 është shembulli më i mirë që thekson përpjekjet për të hartuar politika duke përdorur konventën si pikë referimi, për të mbuluar forma të tjera të dhunës ndaj grave, përtej dhunës në familje. Një tjetër zhvillim pozitiv që duhet theksuar është reforma e vazhdueshme e Ligjit për Mbrojtjen nga Dhuna në Familje dhe PSO-ve për Mbrojtjen nga </w:t>
      </w:r>
      <w:r w:rsidRPr="00BC29F2">
        <w:rPr>
          <w:rFonts w:ascii="Arial" w:hAnsi="Arial" w:cs="Arial"/>
        </w:rPr>
        <w:lastRenderedPageBreak/>
        <w:t xml:space="preserve">Dhuna në Familje, fushëveprimi i të cilave është planifikuar të zgjerohet për të siguruar që gratve viktima të dhunës  mund t'ju sigurohet mbrojtje dhe mbështetje. </w:t>
      </w:r>
    </w:p>
    <w:p w14:paraId="68D68F8D" w14:textId="77777777" w:rsidR="00BC29F2" w:rsidRPr="00BC29F2" w:rsidRDefault="00BC29F2" w:rsidP="00BC29F2">
      <w:pPr>
        <w:spacing w:line="360" w:lineRule="auto"/>
        <w:jc w:val="both"/>
        <w:rPr>
          <w:rFonts w:ascii="Arial" w:hAnsi="Arial" w:cs="Arial"/>
        </w:rPr>
      </w:pPr>
      <w:r w:rsidRPr="00BC29F2">
        <w:rPr>
          <w:rFonts w:ascii="Arial" w:hAnsi="Arial" w:cs="Arial"/>
        </w:rPr>
        <w:t xml:space="preserve">Përkundër këtyre përparimeve të rëndësishme, Kosova ka treguar nevojën urgjente për të adresuar mangësitë praktike në mbrojtjen dhe ndihmën e viktimave të të gjitha formave të dhunës ndaj grave të mbuluara nga Konventa e Stambollit. Si i tillë, duhet të bëhen përpjekje më të mëdha për të siguruar që profesionistët përkatës në të gjithë sektorët kyç, duke përfshirë por pa u kufizuar në gjyqësorin, zbatimin e ligjit, shëndetin dhe kujdesin social, të trajnohen dhe të pajisen për të mbështetur të gjitha viktimat në një mjedis të ndjeshëm ndaj gjinisë dhe viktimë mënyrë të përqendruar. Masa të tilla do të kërkonin adresimin e boshllëqeve në kornizat aktuale ligjore dhe të politikave dhe zbatimin e tyre, në lidhje me mbështetjen dhe mbrojtjen e viktimave, duke përfshirë mungesën e qasjes në burime të qëndrueshme për shërbimet e specializuara mbështetëse të ofruara nga OJQ-të, vlerësimin e pabarabartë të rrezikut gjithëpërfshirës të performancës, dhe mangësitë në lëshimin dhe monitorimin në kohë të urdhrave të ndalimit dhe mbrojtjes emergjente. </w:t>
      </w:r>
    </w:p>
    <w:p w14:paraId="0A4E0DC3" w14:textId="77777777" w:rsidR="00BC29F2" w:rsidRPr="00BC29F2" w:rsidRDefault="00BC29F2" w:rsidP="00BC29F2">
      <w:pPr>
        <w:spacing w:line="360" w:lineRule="auto"/>
        <w:jc w:val="both"/>
        <w:rPr>
          <w:rFonts w:ascii="Arial" w:hAnsi="Arial" w:cs="Arial"/>
        </w:rPr>
      </w:pPr>
      <w:r w:rsidRPr="00BC29F2">
        <w:rPr>
          <w:rFonts w:ascii="Arial" w:hAnsi="Arial" w:cs="Arial"/>
        </w:rPr>
        <w:t xml:space="preserve">Kosova nuk ka legjislacion specifik për strehimin e viktimave të dhunës në familje në Kosovë. Megjithatë, licencimi i tyre, përgjegjësitë, financimi, mbikëqyrja, marrëdhëniet me institucionet e nivelit qendror dhe vendor, si dhe bashkëpunimi me palët e tjera relevante, rregullohen nga një gamë e gjerë dokumentesh ligjore. Këto dokumente mund të grupohen në dy kategori; i pari i referohet legjislacionit që trajton drejtpërdrejt dhunën në familje; dhe e dyta, legjislacioni që rregullon funksionimin e organizatave joqeveritare që ofrojnë shërbime sociale për njerëzit në nevojë, përfshirë viktimat e dhunës në familje. Për më tepër, sistemi aktual në Kosovë nuk e  trajton atë ndikimin afatgjatë të dhunës në familje/gratë, përfshirë efektet e saj afatgjata ekonomike dhe psikologjike. Prandaj, nevojiten masa për të garantuar fuqizimin socio-ekonomik të grave viktima të dhunës me bazë gjinore, përfshirë në kontekstin e asistencës sociale, punësimit dhe politikave pronësore.  </w:t>
      </w:r>
    </w:p>
    <w:p w14:paraId="6F7296C7" w14:textId="77777777" w:rsidR="00BC29F2" w:rsidRPr="00BC29F2" w:rsidRDefault="00BC29F2" w:rsidP="00BC29F2">
      <w:pPr>
        <w:spacing w:line="360" w:lineRule="auto"/>
        <w:jc w:val="both"/>
        <w:rPr>
          <w:rFonts w:ascii="Arial" w:hAnsi="Arial" w:cs="Arial"/>
        </w:rPr>
      </w:pPr>
      <w:r w:rsidRPr="00BC29F2">
        <w:rPr>
          <w:rFonts w:ascii="Arial" w:hAnsi="Arial" w:cs="Arial"/>
        </w:rPr>
        <w:t xml:space="preserve">Bazuar në ligjin për mbrojtjen nga dhuna në familje, ekzistojnë 3 lloje të urdhrit mbrojtës: Urdhri i përkohshëm mbrojtës emergjent i lëshuar nga udhëheqësi i njësisë rajonale të Policisë së Kosovës kundër dhunës në familje, i cili vlen gjatë ditëve kur gjykata nuk punon, pastaj urdhërin mbrojtës emergjent që e lëshon Gjykata Themelore Kompetente me kërkesë të palës në afat prej 24 orëve, si dhe urdhrin mbrojtës që e lëshon Gjykata Themelore Kompetente me kërkesë të palës në afat prej 15 ditësh.  </w:t>
      </w:r>
    </w:p>
    <w:p w14:paraId="1A0F3F31" w14:textId="77777777" w:rsidR="00BC29F2" w:rsidRPr="00BC29F2" w:rsidRDefault="00BC29F2" w:rsidP="00BC29F2">
      <w:pPr>
        <w:spacing w:line="360" w:lineRule="auto"/>
        <w:jc w:val="both"/>
        <w:rPr>
          <w:rFonts w:ascii="Arial" w:hAnsi="Arial" w:cs="Arial"/>
        </w:rPr>
      </w:pPr>
      <w:r w:rsidRPr="00BC29F2">
        <w:rPr>
          <w:rFonts w:ascii="Arial" w:hAnsi="Arial" w:cs="Arial"/>
        </w:rPr>
        <w:t xml:space="preserve">Masat mbrojtëse që parashikohen me këtë ligj dhe të cilat mund të kërkohen në procesin e urdhrit mbrojtës janë: ndalimi i dhënies së një distance të caktuar palës së mbrojtur, largimi i autorit të dhunës në familje nga objekti i banimit, caktimi i një kujdestari të përkohshëm të fëmijëve të palës së mbrojtur si dhe ushqimi për fëmijët dhe palën e mbrojtur, pagesa e </w:t>
      </w:r>
      <w:r w:rsidRPr="00BC29F2">
        <w:rPr>
          <w:rFonts w:ascii="Arial" w:hAnsi="Arial" w:cs="Arial"/>
        </w:rPr>
        <w:lastRenderedPageBreak/>
        <w:t xml:space="preserve">qirasë, shoqërimi i policisë gjatë mbledhjes së sendeve personale të palës së mbrojtur, lejimi i palës së mbrojtur që të kthimi në shtëpinë e përbashkët, trajtimi mjekësor i detyruar për personat me çrregullime mendore dhe/ose përdorues të drogës dhe alkoolit, ndalimi i përdorimit të çdo veprimi të dhunshëm sipas përcaktimit të ligjit për mbrojtjen nga dhuna në familje etj. Kohëzgjatja e masave mbrojtjes është maksimumi 12 muaj me mundësi vazhdimi edhe për 12 muaj të tjerë. </w:t>
      </w:r>
    </w:p>
    <w:p w14:paraId="2D9E66B8" w14:textId="55F7E7AF" w:rsidR="002D08CA" w:rsidRDefault="00BC29F2" w:rsidP="00BC29F2">
      <w:pPr>
        <w:spacing w:line="360" w:lineRule="auto"/>
        <w:jc w:val="both"/>
        <w:rPr>
          <w:rFonts w:ascii="Arial" w:hAnsi="Arial" w:cs="Arial"/>
        </w:rPr>
      </w:pPr>
      <w:r w:rsidRPr="00BC29F2">
        <w:rPr>
          <w:rFonts w:ascii="Arial" w:hAnsi="Arial" w:cs="Arial"/>
        </w:rPr>
        <w:t>Ndërsa masat mbrojtëse që aplikohen në Republikën Çeke, si largimi i kryerësit të dhunës në familje nga shtëpia për një periudhë prej 10 ditësh me urdhër të Policisë është një masë shumë e nevojshme e cila nuk është e përcaktuar me ligj në Kosovë. Mirëpo, kjo masë është në harmoni me masat mbrojtëse të nxjerra nga shefi i Njësisë Rajonale të Policisë së Kosovës me urdhër mbrojtës të përkohshëm emergjent, apo në procedurë penale ku autorit të dhunës i ndalohet 48 orë apo edhe i është caktuar masa e paraburgimit. masë sipas propozimit të prokurorit.</w:t>
      </w:r>
    </w:p>
    <w:p w14:paraId="30D7779D" w14:textId="77777777" w:rsidR="002D08CA" w:rsidRPr="00BA3867" w:rsidRDefault="002D08CA" w:rsidP="002D08CA">
      <w:pPr>
        <w:pStyle w:val="ListParagraph"/>
        <w:numPr>
          <w:ilvl w:val="0"/>
          <w:numId w:val="2"/>
        </w:numPr>
        <w:spacing w:line="360" w:lineRule="auto"/>
        <w:jc w:val="both"/>
        <w:rPr>
          <w:rFonts w:ascii="Arial" w:hAnsi="Arial" w:cs="Arial"/>
          <w:b/>
          <w:u w:val="single"/>
        </w:rPr>
      </w:pPr>
      <w:r w:rsidRPr="00BA3867">
        <w:rPr>
          <w:rFonts w:ascii="Arial" w:hAnsi="Arial" w:cs="Arial"/>
          <w:b/>
          <w:u w:val="single"/>
        </w:rPr>
        <w:t>Rekomandime</w:t>
      </w:r>
    </w:p>
    <w:p w14:paraId="5514828C" w14:textId="77777777" w:rsidR="002D08CA" w:rsidRPr="00BA3867" w:rsidRDefault="002D08CA" w:rsidP="002D08CA">
      <w:pPr>
        <w:spacing w:line="360" w:lineRule="auto"/>
        <w:jc w:val="both"/>
        <w:rPr>
          <w:rFonts w:ascii="Arial" w:hAnsi="Arial" w:cs="Arial"/>
          <w:b/>
        </w:rPr>
      </w:pPr>
      <w:r w:rsidRPr="00BA3867">
        <w:rPr>
          <w:rFonts w:ascii="Arial" w:hAnsi="Arial" w:cs="Arial"/>
          <w:b/>
        </w:rPr>
        <w:t>Bazuar në informatat dhe arsyet e mësipërme, duket e përshtatshme dhe e dëshirueshme që institucioneve përkatëse shtetërore në Republikën e Kosovës t'u rekomandohen për zbatim masat e mëposhtme:</w:t>
      </w:r>
    </w:p>
    <w:p w14:paraId="0EE11DC3" w14:textId="7AC257A9" w:rsidR="002D08CA" w:rsidRPr="00BA3867" w:rsidRDefault="002D08CA" w:rsidP="002D08CA">
      <w:pPr>
        <w:pStyle w:val="ListParagraph"/>
        <w:numPr>
          <w:ilvl w:val="0"/>
          <w:numId w:val="19"/>
        </w:numPr>
        <w:spacing w:line="360" w:lineRule="auto"/>
        <w:jc w:val="both"/>
        <w:rPr>
          <w:rFonts w:ascii="Arial" w:hAnsi="Arial" w:cs="Arial"/>
          <w:b/>
        </w:rPr>
      </w:pPr>
      <w:r w:rsidRPr="00BA3867">
        <w:rPr>
          <w:rFonts w:ascii="Arial" w:hAnsi="Arial" w:cs="Arial"/>
          <w:b/>
        </w:rPr>
        <w:t>Të t</w:t>
      </w:r>
      <w:r w:rsidR="00783433" w:rsidRPr="00BA3867">
        <w:rPr>
          <w:rFonts w:ascii="Arial" w:hAnsi="Arial" w:cs="Arial"/>
          <w:b/>
        </w:rPr>
        <w:t xml:space="preserve">heksohet </w:t>
      </w:r>
      <w:r w:rsidRPr="00BA3867">
        <w:rPr>
          <w:rFonts w:ascii="Arial" w:hAnsi="Arial" w:cs="Arial"/>
          <w:b/>
        </w:rPr>
        <w:t>rëndësi</w:t>
      </w:r>
      <w:r w:rsidR="00783433" w:rsidRPr="00BA3867">
        <w:rPr>
          <w:rFonts w:ascii="Arial" w:hAnsi="Arial" w:cs="Arial"/>
          <w:b/>
        </w:rPr>
        <w:t>a</w:t>
      </w:r>
      <w:r w:rsidRPr="00BA3867">
        <w:rPr>
          <w:rFonts w:ascii="Arial" w:hAnsi="Arial" w:cs="Arial"/>
          <w:b/>
        </w:rPr>
        <w:t xml:space="preserve"> e OJQ-ve në sistemin e </w:t>
      </w:r>
      <w:r w:rsidR="00783433" w:rsidRPr="00BA3867">
        <w:rPr>
          <w:rFonts w:ascii="Arial" w:hAnsi="Arial" w:cs="Arial"/>
          <w:b/>
        </w:rPr>
        <w:t>ndihmës</w:t>
      </w:r>
      <w:r w:rsidRPr="00BA3867">
        <w:rPr>
          <w:rFonts w:ascii="Arial" w:hAnsi="Arial" w:cs="Arial"/>
          <w:b/>
        </w:rPr>
        <w:t xml:space="preserve"> për personat në rrezik të dhunës në familje, veçanërisht për shkak të pavarësisë së tyre nga shteti apo autoriteti publik, duke garantuar besim më të madh të individëve për të përdorur shërbimet e tyre në trajtimin e çështjeve dhe situatave të ndjeshme që lidhen me dhunën në familje.</w:t>
      </w:r>
    </w:p>
    <w:p w14:paraId="6D3F80B4" w14:textId="77777777" w:rsidR="002D08CA" w:rsidRPr="00BA3867" w:rsidRDefault="002D08CA" w:rsidP="002D08CA">
      <w:pPr>
        <w:pStyle w:val="ListParagraph"/>
        <w:spacing w:line="360" w:lineRule="auto"/>
        <w:jc w:val="both"/>
        <w:rPr>
          <w:rFonts w:ascii="Arial" w:hAnsi="Arial" w:cs="Arial"/>
          <w:b/>
        </w:rPr>
      </w:pPr>
    </w:p>
    <w:p w14:paraId="38396271" w14:textId="396D3230" w:rsidR="002D08CA" w:rsidRPr="00BA3867" w:rsidRDefault="002D08CA" w:rsidP="002D08CA">
      <w:pPr>
        <w:pStyle w:val="ListParagraph"/>
        <w:numPr>
          <w:ilvl w:val="0"/>
          <w:numId w:val="19"/>
        </w:numPr>
        <w:spacing w:line="360" w:lineRule="auto"/>
        <w:jc w:val="both"/>
        <w:rPr>
          <w:rFonts w:ascii="Arial" w:hAnsi="Arial" w:cs="Arial"/>
          <w:b/>
        </w:rPr>
      </w:pPr>
      <w:r w:rsidRPr="00BA3867">
        <w:rPr>
          <w:rFonts w:ascii="Arial" w:hAnsi="Arial" w:cs="Arial"/>
          <w:b/>
        </w:rPr>
        <w:t xml:space="preserve">Të krijohet baza për ngritjen dhe funksionimin e një sistemi </w:t>
      </w:r>
      <w:r w:rsidR="001F141B" w:rsidRPr="00BA3867">
        <w:rPr>
          <w:rFonts w:ascii="Arial" w:hAnsi="Arial" w:cs="Arial"/>
          <w:b/>
        </w:rPr>
        <w:t xml:space="preserve">të </w:t>
      </w:r>
      <w:r w:rsidRPr="00BA3867">
        <w:rPr>
          <w:rFonts w:ascii="Arial" w:hAnsi="Arial" w:cs="Arial"/>
          <w:b/>
        </w:rPr>
        <w:t>qendra</w:t>
      </w:r>
      <w:r w:rsidR="001F141B" w:rsidRPr="00BA3867">
        <w:rPr>
          <w:rFonts w:ascii="Arial" w:hAnsi="Arial" w:cs="Arial"/>
          <w:b/>
        </w:rPr>
        <w:t>ve</w:t>
      </w:r>
      <w:r w:rsidRPr="00BA3867">
        <w:rPr>
          <w:rFonts w:ascii="Arial" w:hAnsi="Arial" w:cs="Arial"/>
          <w:b/>
        </w:rPr>
        <w:t xml:space="preserve"> të specializuara të </w:t>
      </w:r>
      <w:r w:rsidR="001F141B" w:rsidRPr="00BA3867">
        <w:rPr>
          <w:rFonts w:ascii="Arial" w:hAnsi="Arial" w:cs="Arial"/>
          <w:b/>
        </w:rPr>
        <w:t>intervenimit</w:t>
      </w:r>
      <w:r w:rsidRPr="00BA3867">
        <w:rPr>
          <w:rFonts w:ascii="Arial" w:hAnsi="Arial" w:cs="Arial"/>
          <w:b/>
        </w:rPr>
        <w:t xml:space="preserve"> për personat në rrezik të dhunës në familje, si subjekte të së drejtës private të pavarura nga autoritetet publike, duke përfshirë edhe pushtetin </w:t>
      </w:r>
      <w:r w:rsidR="001F141B" w:rsidRPr="00BA3867">
        <w:rPr>
          <w:rFonts w:ascii="Arial" w:hAnsi="Arial" w:cs="Arial"/>
          <w:b/>
        </w:rPr>
        <w:t>lokal</w:t>
      </w:r>
      <w:r w:rsidRPr="00BA3867">
        <w:rPr>
          <w:rFonts w:ascii="Arial" w:hAnsi="Arial" w:cs="Arial"/>
          <w:b/>
        </w:rPr>
        <w:t>, veçanërisht nga radhët e OJQ-ve të specializuara.</w:t>
      </w:r>
    </w:p>
    <w:p w14:paraId="0C825601" w14:textId="77777777" w:rsidR="002D08CA" w:rsidRPr="00BA3867" w:rsidRDefault="002D08CA" w:rsidP="002D08CA">
      <w:pPr>
        <w:pStyle w:val="ListParagraph"/>
        <w:jc w:val="both"/>
        <w:rPr>
          <w:rFonts w:ascii="Arial" w:hAnsi="Arial" w:cs="Arial"/>
          <w:b/>
        </w:rPr>
      </w:pPr>
    </w:p>
    <w:p w14:paraId="7F2A2CBE" w14:textId="5D9F8E13" w:rsidR="002D08CA" w:rsidRPr="00BA3867" w:rsidRDefault="002D08CA" w:rsidP="002D08CA">
      <w:pPr>
        <w:pStyle w:val="ListParagraph"/>
        <w:numPr>
          <w:ilvl w:val="0"/>
          <w:numId w:val="19"/>
        </w:numPr>
        <w:spacing w:line="360" w:lineRule="auto"/>
        <w:jc w:val="both"/>
        <w:rPr>
          <w:rFonts w:ascii="Arial" w:hAnsi="Arial" w:cs="Arial"/>
          <w:b/>
        </w:rPr>
      </w:pPr>
      <w:r w:rsidRPr="00BA3867">
        <w:rPr>
          <w:rFonts w:ascii="Arial" w:hAnsi="Arial" w:cs="Arial"/>
          <w:b/>
        </w:rPr>
        <w:t xml:space="preserve">Të zbatohet </w:t>
      </w:r>
      <w:r w:rsidR="001F141B" w:rsidRPr="00BA3867">
        <w:rPr>
          <w:rFonts w:ascii="Arial" w:hAnsi="Arial" w:cs="Arial"/>
          <w:b/>
        </w:rPr>
        <w:t>ndo</w:t>
      </w:r>
      <w:r w:rsidRPr="00BA3867">
        <w:rPr>
          <w:rFonts w:ascii="Arial" w:hAnsi="Arial" w:cs="Arial"/>
          <w:b/>
        </w:rPr>
        <w:t xml:space="preserve">një projekt pilot i një qendre </w:t>
      </w:r>
      <w:r w:rsidR="001F141B" w:rsidRPr="00BA3867">
        <w:rPr>
          <w:rFonts w:ascii="Arial" w:hAnsi="Arial" w:cs="Arial"/>
          <w:b/>
        </w:rPr>
        <w:t xml:space="preserve">intervenimi </w:t>
      </w:r>
      <w:r w:rsidRPr="00BA3867">
        <w:rPr>
          <w:rFonts w:ascii="Arial" w:hAnsi="Arial" w:cs="Arial"/>
          <w:b/>
        </w:rPr>
        <w:t xml:space="preserve">për viktimat e dhunës në familje, </w:t>
      </w:r>
      <w:r w:rsidR="001F141B" w:rsidRPr="00BA3867">
        <w:rPr>
          <w:rFonts w:ascii="Arial" w:hAnsi="Arial" w:cs="Arial"/>
          <w:b/>
        </w:rPr>
        <w:t>e</w:t>
      </w:r>
      <w:r w:rsidRPr="00BA3867">
        <w:rPr>
          <w:rFonts w:ascii="Arial" w:hAnsi="Arial" w:cs="Arial"/>
          <w:b/>
        </w:rPr>
        <w:t xml:space="preserve"> krijuar nga një OJQ e specializuar e përzgjedhur mbi bazën e kritereve të përcaktuara në mënyrë transparente në procedurë të hapur tenderimi dhe të sigurohet financimi për pilot projektin.</w:t>
      </w:r>
    </w:p>
    <w:p w14:paraId="100360B3" w14:textId="77777777" w:rsidR="002D08CA" w:rsidRPr="00BA3867" w:rsidRDefault="002D08CA" w:rsidP="002D08CA">
      <w:pPr>
        <w:pStyle w:val="ListParagraph"/>
        <w:jc w:val="both"/>
        <w:rPr>
          <w:rFonts w:ascii="Arial" w:hAnsi="Arial" w:cs="Arial"/>
          <w:b/>
        </w:rPr>
      </w:pPr>
    </w:p>
    <w:p w14:paraId="6CA16740" w14:textId="1E4206AD" w:rsidR="002D08CA" w:rsidRPr="00BA3867" w:rsidRDefault="002D08CA" w:rsidP="002D08CA">
      <w:pPr>
        <w:pStyle w:val="ListParagraph"/>
        <w:numPr>
          <w:ilvl w:val="0"/>
          <w:numId w:val="19"/>
        </w:numPr>
        <w:spacing w:line="360" w:lineRule="auto"/>
        <w:jc w:val="both"/>
        <w:rPr>
          <w:rFonts w:ascii="Arial" w:hAnsi="Arial" w:cs="Arial"/>
          <w:b/>
        </w:rPr>
      </w:pPr>
      <w:r w:rsidRPr="00BA3867">
        <w:rPr>
          <w:rFonts w:ascii="Arial" w:hAnsi="Arial" w:cs="Arial"/>
          <w:b/>
        </w:rPr>
        <w:t xml:space="preserve">Të formulohen standardet për shërbimet e ofruara nga qendrat e </w:t>
      </w:r>
      <w:r w:rsidR="001F141B" w:rsidRPr="00BA3867">
        <w:rPr>
          <w:rFonts w:ascii="Arial" w:hAnsi="Arial" w:cs="Arial"/>
          <w:b/>
        </w:rPr>
        <w:t xml:space="preserve">intervenimit </w:t>
      </w:r>
      <w:r w:rsidRPr="00BA3867">
        <w:rPr>
          <w:rFonts w:ascii="Arial" w:hAnsi="Arial" w:cs="Arial"/>
          <w:b/>
        </w:rPr>
        <w:t>dhe standardet për trajnimin e stafit në punën e drejtpërdrejtë me viktimat dhe personat në rrezik të dhunës në familje.</w:t>
      </w:r>
    </w:p>
    <w:p w14:paraId="0702F33F" w14:textId="77777777" w:rsidR="002D08CA" w:rsidRPr="00BA3867" w:rsidRDefault="002D08CA" w:rsidP="002D08CA">
      <w:pPr>
        <w:pStyle w:val="ListParagraph"/>
        <w:jc w:val="both"/>
        <w:rPr>
          <w:rFonts w:ascii="Arial" w:hAnsi="Arial" w:cs="Arial"/>
          <w:b/>
        </w:rPr>
      </w:pPr>
    </w:p>
    <w:p w14:paraId="173A6812" w14:textId="13C48382" w:rsidR="002D08CA" w:rsidRPr="00BA3867" w:rsidRDefault="002D08CA" w:rsidP="002D08CA">
      <w:pPr>
        <w:pStyle w:val="ListParagraph"/>
        <w:numPr>
          <w:ilvl w:val="0"/>
          <w:numId w:val="19"/>
        </w:numPr>
        <w:spacing w:line="360" w:lineRule="auto"/>
        <w:jc w:val="both"/>
        <w:rPr>
          <w:rFonts w:ascii="Arial" w:hAnsi="Arial" w:cs="Arial"/>
          <w:b/>
        </w:rPr>
      </w:pPr>
      <w:r w:rsidRPr="00BA3867">
        <w:rPr>
          <w:rFonts w:ascii="Arial" w:hAnsi="Arial" w:cs="Arial"/>
          <w:b/>
        </w:rPr>
        <w:t xml:space="preserve">Të krijohet baza për financim të qëndrueshëm të qendrave të </w:t>
      </w:r>
      <w:r w:rsidR="00491457" w:rsidRPr="00BA3867">
        <w:rPr>
          <w:rFonts w:ascii="Arial" w:hAnsi="Arial" w:cs="Arial"/>
          <w:b/>
        </w:rPr>
        <w:t xml:space="preserve">intervenimit </w:t>
      </w:r>
      <w:r w:rsidRPr="00BA3867">
        <w:rPr>
          <w:rFonts w:ascii="Arial" w:hAnsi="Arial" w:cs="Arial"/>
          <w:b/>
        </w:rPr>
        <w:t>me buxhete publike.</w:t>
      </w:r>
    </w:p>
    <w:p w14:paraId="36B72626" w14:textId="77777777" w:rsidR="002D08CA" w:rsidRPr="00BA3867" w:rsidRDefault="002D08CA" w:rsidP="002D08CA">
      <w:pPr>
        <w:pStyle w:val="ListParagraph"/>
        <w:jc w:val="both"/>
        <w:rPr>
          <w:rFonts w:ascii="Arial" w:hAnsi="Arial" w:cs="Arial"/>
          <w:b/>
        </w:rPr>
      </w:pPr>
    </w:p>
    <w:p w14:paraId="2B3F4EB5" w14:textId="77777777" w:rsidR="002D08CA" w:rsidRPr="00BA3867" w:rsidRDefault="002D08CA" w:rsidP="002D08CA">
      <w:pPr>
        <w:pStyle w:val="ListParagraph"/>
        <w:numPr>
          <w:ilvl w:val="0"/>
          <w:numId w:val="19"/>
        </w:numPr>
        <w:spacing w:line="360" w:lineRule="auto"/>
        <w:jc w:val="both"/>
        <w:rPr>
          <w:rFonts w:ascii="Arial" w:hAnsi="Arial" w:cs="Arial"/>
          <w:b/>
        </w:rPr>
      </w:pPr>
      <w:r w:rsidRPr="00BA3867">
        <w:rPr>
          <w:rFonts w:ascii="Arial" w:hAnsi="Arial" w:cs="Arial"/>
          <w:b/>
        </w:rPr>
        <w:t>Të përfshihen OJQ-të e specializuara (OJQ-të që punojnë me viktimat e dhunës në familje, OJQ-të që punojnë në fushën e mbrojtjes së të drejtave të njeriut, veçanërisht të grave) në sistemin e bashkëpunimit të koordinuar për trajtimin e dhunës në familje në nivel individual dhe metodologjik.</w:t>
      </w:r>
    </w:p>
    <w:p w14:paraId="36BB337F" w14:textId="77777777" w:rsidR="002D08CA" w:rsidRPr="00BA3867" w:rsidRDefault="002D08CA" w:rsidP="002D08CA">
      <w:pPr>
        <w:pStyle w:val="ListParagraph"/>
        <w:rPr>
          <w:rFonts w:ascii="Arial" w:hAnsi="Arial" w:cs="Arial"/>
          <w:b/>
        </w:rPr>
      </w:pPr>
    </w:p>
    <w:p w14:paraId="46B35C63" w14:textId="46964991" w:rsidR="002D08CA" w:rsidRPr="00BA3867" w:rsidRDefault="002D08CA" w:rsidP="002D08CA">
      <w:pPr>
        <w:pStyle w:val="ListParagraph"/>
        <w:numPr>
          <w:ilvl w:val="0"/>
          <w:numId w:val="19"/>
        </w:numPr>
        <w:spacing w:line="360" w:lineRule="auto"/>
        <w:jc w:val="both"/>
        <w:rPr>
          <w:rFonts w:ascii="Arial" w:hAnsi="Arial" w:cs="Arial"/>
          <w:b/>
        </w:rPr>
      </w:pPr>
      <w:r w:rsidRPr="00BA3867">
        <w:rPr>
          <w:rFonts w:ascii="Arial" w:hAnsi="Arial" w:cs="Arial"/>
          <w:b/>
        </w:rPr>
        <w:t xml:space="preserve">Të forcohet efektiviteti i instrumenteve për mbrojtjen e personave </w:t>
      </w:r>
      <w:r w:rsidR="00F52FBD" w:rsidRPr="00BA3867">
        <w:rPr>
          <w:rFonts w:ascii="Arial" w:hAnsi="Arial" w:cs="Arial"/>
          <w:b/>
        </w:rPr>
        <w:t>n</w:t>
      </w:r>
      <w:r w:rsidRPr="00BA3867">
        <w:rPr>
          <w:rFonts w:ascii="Arial" w:hAnsi="Arial" w:cs="Arial"/>
          <w:b/>
        </w:rPr>
        <w:t>ë rrezik nga dhuna në familje, në veçanti procesi i vlerësimit të kërcënimit nga sulmet dhe dëbimi i personit të dhunshëm, duke përdorur praktikat e mira policore në Republikën Çeke.</w:t>
      </w:r>
    </w:p>
    <w:p w14:paraId="69EC2637" w14:textId="77777777" w:rsidR="002D08CA" w:rsidRPr="00BA3867" w:rsidRDefault="002D08CA" w:rsidP="002D08CA">
      <w:pPr>
        <w:pBdr>
          <w:bottom w:val="single" w:sz="6" w:space="1" w:color="auto"/>
        </w:pBdr>
        <w:spacing w:line="360" w:lineRule="auto"/>
        <w:jc w:val="both"/>
        <w:rPr>
          <w:rFonts w:ascii="Arial" w:hAnsi="Arial" w:cs="Arial"/>
          <w:b/>
        </w:rPr>
      </w:pPr>
    </w:p>
    <w:p w14:paraId="23830D89" w14:textId="77777777" w:rsidR="002D08CA" w:rsidRPr="00BA3867" w:rsidRDefault="002D08CA" w:rsidP="002D08CA">
      <w:pPr>
        <w:spacing w:line="360" w:lineRule="auto"/>
        <w:jc w:val="both"/>
        <w:rPr>
          <w:rFonts w:ascii="Arial" w:hAnsi="Arial" w:cs="Arial"/>
        </w:rPr>
      </w:pPr>
    </w:p>
    <w:p w14:paraId="75AAF66A" w14:textId="77777777" w:rsidR="002D08CA" w:rsidRPr="00BA3867" w:rsidRDefault="002D08CA" w:rsidP="002D08CA">
      <w:pPr>
        <w:pStyle w:val="ListParagraph"/>
        <w:numPr>
          <w:ilvl w:val="0"/>
          <w:numId w:val="2"/>
        </w:numPr>
        <w:spacing w:line="360" w:lineRule="auto"/>
        <w:jc w:val="both"/>
        <w:rPr>
          <w:rFonts w:ascii="Arial" w:hAnsi="Arial" w:cs="Arial"/>
          <w:b/>
          <w:u w:val="single"/>
        </w:rPr>
      </w:pPr>
      <w:r w:rsidRPr="00BA3867">
        <w:rPr>
          <w:rFonts w:ascii="Arial" w:hAnsi="Arial" w:cs="Arial"/>
          <w:b/>
          <w:u w:val="single"/>
        </w:rPr>
        <w:t>Burimet</w:t>
      </w:r>
    </w:p>
    <w:p w14:paraId="3ABC42CF" w14:textId="77777777" w:rsidR="002D08CA" w:rsidRPr="00BA3867" w:rsidRDefault="002D08CA" w:rsidP="002D08CA">
      <w:pPr>
        <w:spacing w:line="360" w:lineRule="auto"/>
        <w:jc w:val="both"/>
        <w:rPr>
          <w:rFonts w:ascii="Arial" w:hAnsi="Arial" w:cs="Arial"/>
        </w:rPr>
      </w:pPr>
      <w:r w:rsidRPr="00BA3867">
        <w:rPr>
          <w:rFonts w:ascii="Arial" w:hAnsi="Arial" w:cs="Arial"/>
        </w:rPr>
        <w:t xml:space="preserve">Republika e Kosovës, </w:t>
      </w:r>
      <w:r w:rsidRPr="00BA3867">
        <w:rPr>
          <w:rFonts w:ascii="Arial" w:hAnsi="Arial" w:cs="Arial"/>
          <w:i/>
        </w:rPr>
        <w:t xml:space="preserve">Strategjia Kombëtare për mbrojtje nga dhuna në familje dhe dhuna ndaj grave 2022 - 2026, </w:t>
      </w:r>
      <w:r w:rsidRPr="00BA3867">
        <w:rPr>
          <w:rFonts w:ascii="Arial" w:hAnsi="Arial" w:cs="Arial"/>
        </w:rPr>
        <w:t>https://kryeministri.rks-gov.net/wp-content/uploads/2022/08/ENG-Strategjia-Kombetare-per-Mbrojtje-nga-Dhuna-ne-Familje-dhe-Dhuna-ndaj-Grave-2022-2026.pdf</w:t>
      </w:r>
    </w:p>
    <w:p w14:paraId="635BD43E" w14:textId="6F164B09" w:rsidR="002D08CA" w:rsidRPr="00BA3867" w:rsidRDefault="002D08CA" w:rsidP="002D08CA">
      <w:pPr>
        <w:spacing w:line="360" w:lineRule="auto"/>
        <w:jc w:val="both"/>
        <w:rPr>
          <w:rFonts w:ascii="Arial" w:hAnsi="Arial" w:cs="Arial"/>
        </w:rPr>
      </w:pPr>
      <w:r w:rsidRPr="00BA3867">
        <w:rPr>
          <w:rFonts w:ascii="Arial" w:hAnsi="Arial" w:cs="Arial"/>
        </w:rPr>
        <w:t xml:space="preserve">Presidiumi i Policisë së Republikës Çeke, </w:t>
      </w:r>
      <w:r w:rsidRPr="00BA3867">
        <w:rPr>
          <w:rFonts w:ascii="Arial" w:hAnsi="Arial" w:cs="Arial"/>
          <w:i/>
        </w:rPr>
        <w:t xml:space="preserve">Manuali Metodologjik Nr. 1/2022 i Drejtorit të Drejtorisë së Shërbimit Policor të </w:t>
      </w:r>
      <w:r w:rsidR="00C44E77" w:rsidRPr="00BA3867">
        <w:rPr>
          <w:rFonts w:ascii="Arial" w:hAnsi="Arial" w:cs="Arial"/>
          <w:i/>
        </w:rPr>
        <w:t>Specializuar</w:t>
      </w:r>
      <w:r w:rsidR="00783433" w:rsidRPr="00BA3867">
        <w:rPr>
          <w:rFonts w:ascii="Arial" w:hAnsi="Arial" w:cs="Arial"/>
          <w:i/>
        </w:rPr>
        <w:t xml:space="preserve"> </w:t>
      </w:r>
      <w:r w:rsidR="00C44E77" w:rsidRPr="00BA3867">
        <w:rPr>
          <w:rFonts w:ascii="Arial" w:hAnsi="Arial" w:cs="Arial"/>
          <w:i/>
        </w:rPr>
        <w:t xml:space="preserve">kundër </w:t>
      </w:r>
      <w:r w:rsidRPr="00BA3867">
        <w:rPr>
          <w:rFonts w:ascii="Arial" w:hAnsi="Arial" w:cs="Arial"/>
          <w:i/>
        </w:rPr>
        <w:t xml:space="preserve">Trazirave të Presidiumit të Policisë së Republikës Çeke për zbatimin e Udhëzimit të </w:t>
      </w:r>
      <w:r w:rsidR="00C44E77" w:rsidRPr="00BA3867">
        <w:rPr>
          <w:rFonts w:ascii="Arial" w:hAnsi="Arial" w:cs="Arial"/>
          <w:i/>
        </w:rPr>
        <w:t>Drejtorit</w:t>
      </w:r>
      <w:r w:rsidRPr="00BA3867">
        <w:rPr>
          <w:rFonts w:ascii="Arial" w:hAnsi="Arial" w:cs="Arial"/>
          <w:i/>
        </w:rPr>
        <w:t xml:space="preserve"> të Policisë Nr. 181/2020 për procedurën e trajtimit të incidenteve me shenja të dhunës në familje dhe për zbatimin e dëbimeve.</w:t>
      </w:r>
    </w:p>
    <w:p w14:paraId="54EA2E95" w14:textId="2C753CA5" w:rsidR="002D08CA" w:rsidRPr="00BA3867" w:rsidRDefault="002D08CA" w:rsidP="002D08CA">
      <w:pPr>
        <w:spacing w:line="360" w:lineRule="auto"/>
        <w:jc w:val="both"/>
        <w:rPr>
          <w:rFonts w:ascii="Arial" w:hAnsi="Arial" w:cs="Arial"/>
        </w:rPr>
      </w:pPr>
      <w:r w:rsidRPr="00BA3867">
        <w:rPr>
          <w:rFonts w:ascii="Arial" w:hAnsi="Arial" w:cs="Arial"/>
        </w:rPr>
        <w:t xml:space="preserve">Presidiumi i Policisë së Republikës Çeke, </w:t>
      </w:r>
      <w:r w:rsidRPr="00BA3867">
        <w:rPr>
          <w:rFonts w:ascii="Arial" w:hAnsi="Arial" w:cs="Arial"/>
          <w:i/>
        </w:rPr>
        <w:t xml:space="preserve">Udhëzimi i </w:t>
      </w:r>
      <w:r w:rsidR="00C44E77" w:rsidRPr="00BA3867">
        <w:rPr>
          <w:rFonts w:ascii="Arial" w:hAnsi="Arial" w:cs="Arial"/>
          <w:i/>
        </w:rPr>
        <w:t xml:space="preserve">Drejtorit </w:t>
      </w:r>
      <w:r w:rsidRPr="00BA3867">
        <w:rPr>
          <w:rFonts w:ascii="Arial" w:hAnsi="Arial" w:cs="Arial"/>
          <w:i/>
        </w:rPr>
        <w:t xml:space="preserve">të Policisë </w:t>
      </w:r>
      <w:r w:rsidR="00C44E77" w:rsidRPr="00BA3867">
        <w:rPr>
          <w:rFonts w:ascii="Arial" w:hAnsi="Arial" w:cs="Arial"/>
          <w:i/>
        </w:rPr>
        <w:t>e</w:t>
      </w:r>
      <w:r w:rsidRPr="00BA3867">
        <w:rPr>
          <w:rFonts w:ascii="Arial" w:hAnsi="Arial" w:cs="Arial"/>
          <w:i/>
        </w:rPr>
        <w:t xml:space="preserve"> datës 3 gusht 2020 për procedurën e trajtimit të incidenteve me shenja të dhunës në familje</w:t>
      </w:r>
    </w:p>
    <w:p w14:paraId="3709DEB9" w14:textId="59521EC2" w:rsidR="002D08CA" w:rsidRPr="00BA3867" w:rsidRDefault="002D08CA" w:rsidP="002D08CA">
      <w:pPr>
        <w:spacing w:line="360" w:lineRule="auto"/>
        <w:jc w:val="both"/>
        <w:rPr>
          <w:rFonts w:ascii="Arial" w:hAnsi="Arial" w:cs="Arial"/>
        </w:rPr>
      </w:pPr>
      <w:r w:rsidRPr="00BA3867">
        <w:rPr>
          <w:rFonts w:ascii="Arial" w:hAnsi="Arial" w:cs="Arial"/>
        </w:rPr>
        <w:t xml:space="preserve">Čírtková, L, </w:t>
      </w:r>
      <w:r w:rsidRPr="00BA3867">
        <w:rPr>
          <w:rFonts w:ascii="Arial" w:hAnsi="Arial" w:cs="Arial"/>
          <w:i/>
        </w:rPr>
        <w:t>Dhuna në familje. Marrëdhëniet e rrezikshme në shekullin e 21-të</w:t>
      </w:r>
      <w:r w:rsidRPr="00BA3867">
        <w:rPr>
          <w:rFonts w:ascii="Arial" w:hAnsi="Arial" w:cs="Arial"/>
        </w:rPr>
        <w:t>, Shtëpia botuese Aleš Čeněk , s</w:t>
      </w:r>
      <w:r w:rsidR="00783433" w:rsidRPr="00BA3867">
        <w:rPr>
          <w:rFonts w:ascii="Arial" w:hAnsi="Arial" w:cs="Arial"/>
        </w:rPr>
        <w:t>.</w:t>
      </w:r>
      <w:r w:rsidRPr="00BA3867">
        <w:rPr>
          <w:rFonts w:ascii="Arial" w:hAnsi="Arial" w:cs="Arial"/>
        </w:rPr>
        <w:t>r</w:t>
      </w:r>
      <w:r w:rsidR="00783433" w:rsidRPr="00BA3867">
        <w:rPr>
          <w:rFonts w:ascii="Arial" w:hAnsi="Arial" w:cs="Arial"/>
        </w:rPr>
        <w:t>.</w:t>
      </w:r>
      <w:r w:rsidRPr="00BA3867">
        <w:rPr>
          <w:rFonts w:ascii="Arial" w:hAnsi="Arial" w:cs="Arial"/>
        </w:rPr>
        <w:t>o., 2020</w:t>
      </w:r>
    </w:p>
    <w:p w14:paraId="10B23BD2" w14:textId="197CBF80" w:rsidR="002D08CA" w:rsidRPr="00BA3867" w:rsidRDefault="002D08CA" w:rsidP="002D08CA">
      <w:pPr>
        <w:spacing w:line="360" w:lineRule="auto"/>
        <w:jc w:val="both"/>
        <w:rPr>
          <w:rFonts w:ascii="Arial" w:hAnsi="Arial" w:cs="Arial"/>
        </w:rPr>
      </w:pPr>
      <w:r w:rsidRPr="00BA3867">
        <w:rPr>
          <w:rFonts w:ascii="Arial" w:hAnsi="Arial" w:cs="Arial"/>
        </w:rPr>
        <w:t xml:space="preserve">Tekstet e ekspertëve: Shoqata e Qendrave të </w:t>
      </w:r>
      <w:r w:rsidR="00C44E77" w:rsidRPr="00BA3867">
        <w:rPr>
          <w:rFonts w:ascii="Arial" w:hAnsi="Arial" w:cs="Arial"/>
        </w:rPr>
        <w:t>Intervenimit</w:t>
      </w:r>
      <w:r w:rsidRPr="00BA3867">
        <w:rPr>
          <w:rFonts w:ascii="Arial" w:hAnsi="Arial" w:cs="Arial"/>
        </w:rPr>
        <w:t xml:space="preserve"> </w:t>
      </w:r>
      <w:r w:rsidR="00C44E77" w:rsidRPr="00BA3867">
        <w:rPr>
          <w:rFonts w:ascii="Arial" w:hAnsi="Arial" w:cs="Arial"/>
        </w:rPr>
        <w:t>p</w:t>
      </w:r>
      <w:r w:rsidRPr="00BA3867">
        <w:rPr>
          <w:rFonts w:ascii="Arial" w:hAnsi="Arial" w:cs="Arial"/>
        </w:rPr>
        <w:t>ë</w:t>
      </w:r>
      <w:r w:rsidR="00C44E77" w:rsidRPr="00BA3867">
        <w:rPr>
          <w:rFonts w:ascii="Arial" w:hAnsi="Arial" w:cs="Arial"/>
        </w:rPr>
        <w:t>r</w:t>
      </w:r>
      <w:r w:rsidRPr="00BA3867">
        <w:rPr>
          <w:rFonts w:ascii="Arial" w:hAnsi="Arial" w:cs="Arial"/>
        </w:rPr>
        <w:t xml:space="preserve"> Punë, në http://www.domaci-nasili.cz/</w:t>
      </w:r>
    </w:p>
    <w:p w14:paraId="20ADAE40" w14:textId="3EDE0290" w:rsidR="002D08CA" w:rsidRPr="00BA3867" w:rsidRDefault="002D08CA" w:rsidP="002D08CA">
      <w:pPr>
        <w:spacing w:line="360" w:lineRule="auto"/>
        <w:jc w:val="both"/>
        <w:rPr>
          <w:rFonts w:ascii="Arial" w:hAnsi="Arial" w:cs="Arial"/>
        </w:rPr>
      </w:pPr>
      <w:r w:rsidRPr="00BA3867">
        <w:rPr>
          <w:rFonts w:ascii="Arial" w:hAnsi="Arial" w:cs="Arial"/>
        </w:rPr>
        <w:t>Tekstet e ekspertëve: Rrethi i Bardhë i Sigurisë, z</w:t>
      </w:r>
      <w:r w:rsidR="00C44E77" w:rsidRPr="00BA3867">
        <w:rPr>
          <w:rFonts w:ascii="Arial" w:hAnsi="Arial" w:cs="Arial"/>
        </w:rPr>
        <w:t>.</w:t>
      </w:r>
      <w:r w:rsidRPr="00BA3867">
        <w:rPr>
          <w:rFonts w:ascii="Arial" w:hAnsi="Arial" w:cs="Arial"/>
        </w:rPr>
        <w:t>s., në https://www.bkb.cz/</w:t>
      </w:r>
    </w:p>
    <w:p w14:paraId="42028140" w14:textId="77777777" w:rsidR="002D08CA" w:rsidRPr="00BA3867" w:rsidRDefault="002D08CA" w:rsidP="002D08CA">
      <w:pPr>
        <w:spacing w:line="360" w:lineRule="auto"/>
        <w:jc w:val="both"/>
        <w:rPr>
          <w:rFonts w:ascii="Arial" w:hAnsi="Arial" w:cs="Arial"/>
        </w:rPr>
      </w:pPr>
      <w:r w:rsidRPr="00BA3867">
        <w:rPr>
          <w:rFonts w:ascii="Arial" w:hAnsi="Arial" w:cs="Arial"/>
        </w:rPr>
        <w:lastRenderedPageBreak/>
        <w:t>Konventa e Këshillit të Evropës për parandalimin dhe luftimin e dhunës ndaj grave dhe dhunës në familje (CETS nr. 210), në https://www.coe.int/en/web/istanbul-convention/text-of-the-convention</w:t>
      </w:r>
    </w:p>
    <w:p w14:paraId="75255055" w14:textId="77777777" w:rsidR="002D08CA" w:rsidRPr="00BA3867" w:rsidRDefault="002D08CA" w:rsidP="002D08CA">
      <w:pPr>
        <w:spacing w:line="360" w:lineRule="auto"/>
        <w:jc w:val="both"/>
        <w:rPr>
          <w:rFonts w:ascii="Arial" w:hAnsi="Arial" w:cs="Arial"/>
        </w:rPr>
      </w:pPr>
      <w:r w:rsidRPr="00BA3867">
        <w:rPr>
          <w:rFonts w:ascii="Arial" w:hAnsi="Arial" w:cs="Arial"/>
        </w:rPr>
        <w:t>Ligji Nr. 135/2006 Coll., që ndryshon disa ligje në fushën e mbrojtjes nga dhuna në familje</w:t>
      </w:r>
    </w:p>
    <w:p w14:paraId="3387D626" w14:textId="77777777" w:rsidR="002D08CA" w:rsidRPr="00BA3867" w:rsidRDefault="002D08CA" w:rsidP="002D08CA">
      <w:pPr>
        <w:spacing w:line="360" w:lineRule="auto"/>
        <w:jc w:val="both"/>
        <w:rPr>
          <w:rFonts w:ascii="Arial" w:hAnsi="Arial" w:cs="Arial"/>
        </w:rPr>
      </w:pPr>
      <w:r w:rsidRPr="00BA3867">
        <w:rPr>
          <w:rFonts w:ascii="Arial" w:hAnsi="Arial" w:cs="Arial"/>
        </w:rPr>
        <w:t>Ligji Nr. 273/2008 Coll., për Policinë e Republikës Çeke</w:t>
      </w:r>
    </w:p>
    <w:p w14:paraId="7D2F40A6" w14:textId="2BD75305" w:rsidR="002D08CA" w:rsidRPr="00BA3867" w:rsidRDefault="002D08CA" w:rsidP="002D08CA">
      <w:pPr>
        <w:spacing w:line="360" w:lineRule="auto"/>
        <w:jc w:val="both"/>
        <w:rPr>
          <w:rFonts w:ascii="Arial" w:hAnsi="Arial" w:cs="Arial"/>
        </w:rPr>
      </w:pPr>
      <w:r w:rsidRPr="00BA3867">
        <w:rPr>
          <w:rFonts w:ascii="Arial" w:hAnsi="Arial" w:cs="Arial"/>
        </w:rPr>
        <w:t xml:space="preserve">Ligji Nr. 108/2006 Coll., </w:t>
      </w:r>
      <w:r w:rsidR="00806A4C" w:rsidRPr="00BA3867">
        <w:rPr>
          <w:rFonts w:ascii="Arial" w:hAnsi="Arial" w:cs="Arial"/>
        </w:rPr>
        <w:t>për</w:t>
      </w:r>
      <w:r w:rsidRPr="00BA3867">
        <w:rPr>
          <w:rFonts w:ascii="Arial" w:hAnsi="Arial" w:cs="Arial"/>
        </w:rPr>
        <w:t xml:space="preserve"> Shërbimet Sociale</w:t>
      </w:r>
    </w:p>
    <w:p w14:paraId="18D02023" w14:textId="77777777" w:rsidR="002D08CA" w:rsidRPr="00BA3867" w:rsidRDefault="002D08CA" w:rsidP="002D08CA">
      <w:pPr>
        <w:spacing w:line="360" w:lineRule="auto"/>
        <w:jc w:val="both"/>
        <w:rPr>
          <w:rFonts w:ascii="Arial" w:hAnsi="Arial" w:cs="Arial"/>
        </w:rPr>
      </w:pPr>
      <w:r w:rsidRPr="00BA3867">
        <w:rPr>
          <w:rFonts w:ascii="Arial" w:hAnsi="Arial" w:cs="Arial"/>
        </w:rPr>
        <w:t>Ligji Nr. 40/2009 Coll., Kodi Penal</w:t>
      </w:r>
    </w:p>
    <w:p w14:paraId="036D8DB3" w14:textId="77777777" w:rsidR="002D08CA" w:rsidRPr="00BA3867" w:rsidRDefault="002D08CA" w:rsidP="002D08CA">
      <w:pPr>
        <w:spacing w:line="360" w:lineRule="auto"/>
        <w:jc w:val="both"/>
        <w:rPr>
          <w:rFonts w:ascii="Arial" w:hAnsi="Arial" w:cs="Arial"/>
        </w:rPr>
      </w:pPr>
      <w:r w:rsidRPr="00BA3867">
        <w:rPr>
          <w:rFonts w:ascii="Arial" w:hAnsi="Arial" w:cs="Arial"/>
        </w:rPr>
        <w:t>Ligji Nr. 89/2012 Coll., Kodi Civil</w:t>
      </w:r>
    </w:p>
    <w:p w14:paraId="1CE1BB3C" w14:textId="77777777" w:rsidR="002D08CA" w:rsidRPr="00BA3867" w:rsidRDefault="002D08CA" w:rsidP="002D08CA">
      <w:pPr>
        <w:spacing w:line="360" w:lineRule="auto"/>
        <w:jc w:val="both"/>
        <w:rPr>
          <w:rFonts w:ascii="Arial" w:hAnsi="Arial" w:cs="Arial"/>
        </w:rPr>
      </w:pPr>
      <w:r w:rsidRPr="00BA3867">
        <w:rPr>
          <w:rFonts w:ascii="Arial" w:hAnsi="Arial" w:cs="Arial"/>
        </w:rPr>
        <w:t>Ligji Nr. 292/2013 Coll., mbi Procedurat e Gjykatës Speciale</w:t>
      </w:r>
    </w:p>
    <w:p w14:paraId="1AD8B0E9" w14:textId="703B2229" w:rsidR="002D08CA" w:rsidRPr="00BA3867" w:rsidRDefault="002D08CA" w:rsidP="002D08CA">
      <w:pPr>
        <w:pBdr>
          <w:bottom w:val="single" w:sz="6" w:space="1" w:color="auto"/>
        </w:pBdr>
        <w:spacing w:line="360" w:lineRule="auto"/>
        <w:jc w:val="both"/>
        <w:rPr>
          <w:rFonts w:ascii="Arial" w:hAnsi="Arial" w:cs="Arial"/>
        </w:rPr>
      </w:pPr>
      <w:r w:rsidRPr="00BA3867">
        <w:rPr>
          <w:rFonts w:ascii="Arial" w:hAnsi="Arial" w:cs="Arial"/>
        </w:rPr>
        <w:t xml:space="preserve">Ligji Nr. 45/2013 Coll., </w:t>
      </w:r>
      <w:r w:rsidR="00806A4C" w:rsidRPr="00BA3867">
        <w:rPr>
          <w:rFonts w:ascii="Arial" w:hAnsi="Arial" w:cs="Arial"/>
        </w:rPr>
        <w:t>për</w:t>
      </w:r>
      <w:r w:rsidRPr="00BA3867">
        <w:rPr>
          <w:rFonts w:ascii="Arial" w:hAnsi="Arial" w:cs="Arial"/>
        </w:rPr>
        <w:t xml:space="preserve"> Viktimat e Krimeve</w:t>
      </w:r>
    </w:p>
    <w:p w14:paraId="06079265" w14:textId="094513BF" w:rsidR="002D08CA" w:rsidRPr="00BA3867" w:rsidRDefault="002D08CA" w:rsidP="002D08CA">
      <w:pPr>
        <w:pBdr>
          <w:top w:val="single" w:sz="6" w:space="1" w:color="auto"/>
          <w:bottom w:val="single" w:sz="6" w:space="1" w:color="auto"/>
        </w:pBdr>
        <w:spacing w:line="360" w:lineRule="auto"/>
        <w:rPr>
          <w:rFonts w:ascii="Arial" w:hAnsi="Arial" w:cs="Arial"/>
          <w:i/>
        </w:rPr>
      </w:pPr>
      <w:r w:rsidRPr="00BA3867">
        <w:rPr>
          <w:rFonts w:ascii="Arial" w:hAnsi="Arial" w:cs="Arial"/>
          <w:i/>
        </w:rPr>
        <w:t xml:space="preserve">Përpiluar nga: Qendra Këshilluese për Shtetësinë/Të Drejtat Civile dhe të Njeriut, Pragë, Republika Çeke, </w:t>
      </w:r>
      <w:hyperlink r:id="rId8" w:history="1">
        <w:r w:rsidRPr="00BA3867">
          <w:rPr>
            <w:rStyle w:val="Hyperlink"/>
            <w:rFonts w:ascii="Arial" w:hAnsi="Arial" w:cs="Arial"/>
            <w:i/>
          </w:rPr>
          <w:t xml:space="preserve">www.poradna-prava.cz </w:t>
        </w:r>
      </w:hyperlink>
      <w:r w:rsidRPr="00BA3867">
        <w:rPr>
          <w:rFonts w:ascii="Arial" w:hAnsi="Arial" w:cs="Arial"/>
          <w:i/>
        </w:rPr>
        <w:t xml:space="preserve">, në bashkëpunim me: Programi për të Drejtat Civile në Kosovë, </w:t>
      </w:r>
      <w:hyperlink r:id="rId9" w:history="1">
        <w:r w:rsidRPr="00BA3867">
          <w:rPr>
            <w:rStyle w:val="Hyperlink"/>
            <w:rFonts w:ascii="Arial" w:hAnsi="Arial" w:cs="Arial"/>
            <w:i/>
          </w:rPr>
          <w:t xml:space="preserve">www.crpkosovo.org </w:t>
        </w:r>
      </w:hyperlink>
      <w:r w:rsidRPr="00BA3867">
        <w:rPr>
          <w:rFonts w:ascii="Arial" w:hAnsi="Arial" w:cs="Arial"/>
          <w:i/>
        </w:rPr>
        <w:t>, Nëntor 2022</w:t>
      </w:r>
      <w:bookmarkStart w:id="1" w:name="_Hlk119917230"/>
    </w:p>
    <w:p w14:paraId="6B87E58F" w14:textId="77777777" w:rsidR="002D08CA" w:rsidRPr="00BA3867" w:rsidRDefault="002D08CA" w:rsidP="002D08CA">
      <w:pPr>
        <w:pBdr>
          <w:bottom w:val="single" w:sz="6" w:space="1" w:color="auto"/>
        </w:pBdr>
        <w:spacing w:line="360" w:lineRule="auto"/>
        <w:rPr>
          <w:rFonts w:ascii="Arial" w:hAnsi="Arial" w:cs="Arial"/>
          <w:b/>
        </w:rPr>
      </w:pPr>
      <w:r w:rsidRPr="00BA3867">
        <w:rPr>
          <w:rFonts w:ascii="Arial" w:hAnsi="Arial" w:cs="Arial"/>
          <w:b/>
        </w:rPr>
        <w:t>Shtojca: Pyetjet SARA DN</w:t>
      </w:r>
    </w:p>
    <w:bookmarkEnd w:id="1"/>
    <w:p w14:paraId="577E99FB" w14:textId="77777777" w:rsidR="002D08CA" w:rsidRPr="00BA3867" w:rsidRDefault="002D08CA" w:rsidP="002D08CA">
      <w:pPr>
        <w:widowControl w:val="0"/>
        <w:tabs>
          <w:tab w:val="left" w:pos="75"/>
        </w:tabs>
        <w:suppressAutoHyphens/>
        <w:spacing w:before="72" w:after="0" w:line="240" w:lineRule="auto"/>
        <w:ind w:right="3447"/>
        <w:jc w:val="center"/>
        <w:rPr>
          <w:rFonts w:ascii="Arial" w:eastAsia="Arial" w:hAnsi="Arial" w:cs="Arial"/>
          <w:b/>
          <w:bCs/>
          <w:sz w:val="20"/>
          <w:szCs w:val="20"/>
        </w:rPr>
      </w:pPr>
      <w:r w:rsidRPr="00BA3867">
        <w:rPr>
          <w:rFonts w:ascii="Arial" w:eastAsia="Arial" w:hAnsi="Arial" w:cs="Arial"/>
          <w:b/>
          <w:bCs/>
          <w:sz w:val="20"/>
          <w:szCs w:val="20"/>
        </w:rPr>
        <w:t>Pyetësori SARA:</w:t>
      </w:r>
    </w:p>
    <w:p w14:paraId="2EE615EA" w14:textId="57D9B555" w:rsidR="002D08CA" w:rsidRPr="00BA3867" w:rsidRDefault="002D08CA" w:rsidP="002D08CA">
      <w:pPr>
        <w:widowControl w:val="0"/>
        <w:suppressAutoHyphens/>
        <w:spacing w:before="1" w:after="0" w:line="240" w:lineRule="auto"/>
        <w:ind w:left="115"/>
        <w:rPr>
          <w:rFonts w:ascii="Arial" w:eastAsia="Arial" w:hAnsi="Arial" w:cs="Arial"/>
          <w:sz w:val="20"/>
          <w:szCs w:val="20"/>
        </w:rPr>
      </w:pPr>
      <w:r w:rsidRPr="00BA3867">
        <w:rPr>
          <w:rFonts w:ascii="Arial" w:eastAsia="Arial" w:hAnsi="Arial" w:cs="Arial"/>
          <w:i/>
          <w:sz w:val="20"/>
          <w:szCs w:val="20"/>
        </w:rPr>
        <w:t xml:space="preserve">Specifikoni përgjigjen për çdo pyetje në këtë pjesë kur </w:t>
      </w:r>
      <w:r w:rsidR="00806A4C" w:rsidRPr="00BA3867">
        <w:rPr>
          <w:rFonts w:ascii="Arial" w:eastAsia="Arial" w:hAnsi="Arial" w:cs="Arial"/>
          <w:i/>
          <w:sz w:val="20"/>
          <w:szCs w:val="20"/>
        </w:rPr>
        <w:t>për</w:t>
      </w:r>
      <w:r w:rsidRPr="00BA3867">
        <w:rPr>
          <w:rFonts w:ascii="Arial" w:eastAsia="Arial" w:hAnsi="Arial" w:cs="Arial"/>
          <w:i/>
          <w:sz w:val="20"/>
          <w:szCs w:val="20"/>
        </w:rPr>
        <w:t>zgj</w:t>
      </w:r>
      <w:r w:rsidR="00806A4C" w:rsidRPr="00BA3867">
        <w:rPr>
          <w:rFonts w:ascii="Arial" w:eastAsia="Arial" w:hAnsi="Arial" w:cs="Arial"/>
          <w:i/>
          <w:sz w:val="20"/>
          <w:szCs w:val="20"/>
        </w:rPr>
        <w:t>e</w:t>
      </w:r>
      <w:r w:rsidRPr="00BA3867">
        <w:rPr>
          <w:rFonts w:ascii="Arial" w:eastAsia="Arial" w:hAnsi="Arial" w:cs="Arial"/>
          <w:i/>
          <w:sz w:val="20"/>
          <w:szCs w:val="20"/>
        </w:rPr>
        <w:t>dhet PO.</w:t>
      </w:r>
    </w:p>
    <w:p w14:paraId="4BE382C8" w14:textId="77777777" w:rsidR="002D08CA" w:rsidRPr="00BA3867" w:rsidRDefault="002D08CA" w:rsidP="002D08CA">
      <w:pPr>
        <w:widowControl w:val="0"/>
        <w:suppressAutoHyphens/>
        <w:spacing w:before="8" w:after="0" w:line="240" w:lineRule="auto"/>
        <w:rPr>
          <w:rFonts w:ascii="Arial" w:eastAsia="Arial" w:hAnsi="Arial" w:cs="Arial"/>
          <w:i/>
          <w:sz w:val="20"/>
          <w:szCs w:val="20"/>
        </w:rPr>
      </w:pPr>
    </w:p>
    <w:p w14:paraId="721D0526" w14:textId="77777777" w:rsidR="002D08CA" w:rsidRPr="00BA3867" w:rsidRDefault="002D08CA" w:rsidP="002D08CA">
      <w:pPr>
        <w:widowControl w:val="0"/>
        <w:suppressAutoHyphens/>
        <w:spacing w:after="0" w:line="240" w:lineRule="auto"/>
        <w:ind w:left="115"/>
        <w:outlineLvl w:val="1"/>
        <w:rPr>
          <w:rFonts w:ascii="Arial" w:eastAsia="Arial" w:hAnsi="Arial" w:cs="Arial"/>
          <w:sz w:val="20"/>
          <w:szCs w:val="20"/>
          <w:u w:val="single" w:color="000000"/>
        </w:rPr>
      </w:pPr>
      <w:r w:rsidRPr="00BA3867">
        <w:rPr>
          <w:rFonts w:ascii="Arial" w:eastAsia="Arial" w:hAnsi="Arial" w:cs="Arial"/>
          <w:sz w:val="20"/>
          <w:szCs w:val="20"/>
          <w:u w:val="single" w:color="000000"/>
        </w:rPr>
        <w:t>Pjesa 1: Dhuna në marrëdhënie të ngushtë</w:t>
      </w:r>
    </w:p>
    <w:p w14:paraId="5E5B827B" w14:textId="77777777" w:rsidR="002D08CA" w:rsidRPr="00BA3867" w:rsidRDefault="002D08CA" w:rsidP="002D08CA">
      <w:pPr>
        <w:widowControl w:val="0"/>
        <w:suppressAutoHyphens/>
        <w:spacing w:before="10" w:after="0" w:line="240" w:lineRule="auto"/>
        <w:rPr>
          <w:rFonts w:ascii="Arial" w:eastAsia="Arial" w:hAnsi="Arial" w:cs="Arial"/>
          <w:sz w:val="20"/>
          <w:szCs w:val="20"/>
        </w:rPr>
      </w:pPr>
    </w:p>
    <w:p w14:paraId="77A9964D" w14:textId="77777777" w:rsidR="002D08CA" w:rsidRPr="00BA3867" w:rsidRDefault="002D08CA" w:rsidP="002D08CA">
      <w:pPr>
        <w:widowControl w:val="0"/>
        <w:suppressAutoHyphens/>
        <w:spacing w:after="0" w:line="274" w:lineRule="exact"/>
        <w:ind w:left="115"/>
        <w:rPr>
          <w:rFonts w:ascii="Arial" w:eastAsia="Arial" w:hAnsi="Arial" w:cs="Arial"/>
          <w:sz w:val="20"/>
          <w:szCs w:val="20"/>
        </w:rPr>
      </w:pPr>
      <w:r w:rsidRPr="00BA3867">
        <w:rPr>
          <w:rFonts w:ascii="Arial" w:eastAsia="Arial" w:hAnsi="Arial" w:cs="Arial"/>
          <w:b/>
          <w:sz w:val="20"/>
          <w:szCs w:val="20"/>
          <w:u w:val="thick"/>
        </w:rPr>
        <w:t>A kryen personi i dhunshëm dhunë fizike apo seksuale</w:t>
      </w:r>
      <w:r w:rsidRPr="00BA3867">
        <w:rPr>
          <w:rFonts w:ascii="Arial" w:eastAsia="Arial" w:hAnsi="Arial" w:cs="Arial"/>
          <w:b/>
          <w:sz w:val="20"/>
          <w:szCs w:val="20"/>
        </w:rPr>
        <w:t>:</w:t>
      </w:r>
    </w:p>
    <w:p w14:paraId="3FF7FE36" w14:textId="77777777" w:rsidR="002D08CA" w:rsidRPr="00BA3867" w:rsidRDefault="002D08CA" w:rsidP="002D08CA">
      <w:pPr>
        <w:widowControl w:val="0"/>
        <w:tabs>
          <w:tab w:val="left" w:pos="6168"/>
        </w:tabs>
        <w:suppressAutoHyphens/>
        <w:spacing w:after="0" w:line="278" w:lineRule="exact"/>
        <w:ind w:left="115"/>
        <w:rPr>
          <w:rFonts w:ascii="Arial" w:eastAsia="Arial" w:hAnsi="Arial" w:cs="Arial"/>
          <w:sz w:val="20"/>
          <w:szCs w:val="20"/>
        </w:rPr>
      </w:pPr>
      <w:r w:rsidRPr="00BA3867">
        <w:rPr>
          <w:rFonts w:ascii="Arial" w:eastAsia="Arial" w:hAnsi="Arial" w:cs="Arial"/>
          <w:i/>
          <w:sz w:val="20"/>
          <w:szCs w:val="20"/>
        </w:rPr>
        <w:t>(p.sh., sulme fizike dhe seksuale, tentativa për sulme të tilla, përdorimi i armëve)</w:t>
      </w:r>
      <w:r w:rsidRPr="00BA3867">
        <w:rPr>
          <w:rFonts w:ascii="Arial" w:eastAsia="Arial" w:hAnsi="Arial" w:cs="Arial"/>
          <w:i/>
          <w:sz w:val="20"/>
          <w:szCs w:val="20"/>
        </w:rPr>
        <w:tab/>
      </w:r>
    </w:p>
    <w:p w14:paraId="27E0295F" w14:textId="66E10747" w:rsidR="002D08CA" w:rsidRPr="00BA3867" w:rsidRDefault="002D08CA" w:rsidP="002D08CA">
      <w:pPr>
        <w:widowControl w:val="0"/>
        <w:suppressAutoHyphens/>
        <w:spacing w:after="0" w:line="278" w:lineRule="exact"/>
        <w:ind w:left="115"/>
        <w:rPr>
          <w:rFonts w:ascii="Arial" w:eastAsia="Arial" w:hAnsi="Arial" w:cs="Arial"/>
          <w:sz w:val="20"/>
          <w:szCs w:val="20"/>
        </w:rPr>
      </w:pP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sz w:val="20"/>
          <w:szCs w:val="20"/>
        </w:rPr>
        <w:t xml:space="preserve">PO - JO - NUK </w:t>
      </w:r>
      <w:r w:rsidR="00806A4C" w:rsidRPr="00BA3867">
        <w:rPr>
          <w:rFonts w:ascii="Arial" w:eastAsia="Arial" w:hAnsi="Arial" w:cs="Arial"/>
          <w:b/>
          <w:sz w:val="20"/>
          <w:szCs w:val="20"/>
        </w:rPr>
        <w:t>ËSHTË</w:t>
      </w:r>
      <w:r w:rsidRPr="00BA3867">
        <w:rPr>
          <w:rFonts w:ascii="Arial" w:eastAsia="Arial" w:hAnsi="Arial" w:cs="Arial"/>
          <w:b/>
          <w:sz w:val="20"/>
          <w:szCs w:val="20"/>
        </w:rPr>
        <w:t xml:space="preserve"> ZBULUA</w:t>
      </w:r>
      <w:r w:rsidR="00806A4C" w:rsidRPr="00BA3867">
        <w:rPr>
          <w:rFonts w:ascii="Arial" w:eastAsia="Arial" w:hAnsi="Arial" w:cs="Arial"/>
          <w:b/>
          <w:sz w:val="20"/>
          <w:szCs w:val="20"/>
        </w:rPr>
        <w:t>R</w:t>
      </w:r>
      <w:r w:rsidRPr="00BA3867">
        <w:rPr>
          <w:rFonts w:ascii="Arial" w:eastAsia="Arial" w:hAnsi="Arial" w:cs="Arial"/>
          <w:b/>
          <w:sz w:val="20"/>
          <w:szCs w:val="20"/>
        </w:rPr>
        <w:t>*)</w:t>
      </w:r>
    </w:p>
    <w:p w14:paraId="5D9FED7D" w14:textId="77777777" w:rsidR="002D08CA" w:rsidRPr="00BA3867" w:rsidRDefault="002D08CA" w:rsidP="002D08CA">
      <w:pPr>
        <w:widowControl w:val="0"/>
        <w:suppressAutoHyphens/>
        <w:spacing w:after="0" w:line="240" w:lineRule="auto"/>
        <w:rPr>
          <w:rFonts w:ascii="Arial" w:eastAsia="Arial" w:hAnsi="Arial" w:cs="Arial"/>
          <w:b/>
          <w:sz w:val="20"/>
          <w:szCs w:val="20"/>
        </w:rPr>
      </w:pPr>
    </w:p>
    <w:p w14:paraId="5B66B54B" w14:textId="77777777" w:rsidR="002D08CA" w:rsidRPr="00BA3867" w:rsidRDefault="002D08CA" w:rsidP="002D08CA">
      <w:pPr>
        <w:widowControl w:val="0"/>
        <w:suppressAutoHyphens/>
        <w:spacing w:after="0" w:line="240" w:lineRule="auto"/>
        <w:rPr>
          <w:rFonts w:ascii="Arial" w:eastAsia="Arial" w:hAnsi="Arial" w:cs="Arial"/>
          <w:b/>
          <w:sz w:val="20"/>
          <w:szCs w:val="20"/>
        </w:rPr>
      </w:pPr>
    </w:p>
    <w:p w14:paraId="0E45D2C5" w14:textId="77777777" w:rsidR="002D08CA" w:rsidRPr="00BA3867" w:rsidRDefault="002D08CA" w:rsidP="002D08CA">
      <w:pPr>
        <w:widowControl w:val="0"/>
        <w:suppressAutoHyphens/>
        <w:spacing w:before="1" w:after="0" w:line="276" w:lineRule="exact"/>
        <w:ind w:left="115"/>
        <w:outlineLvl w:val="0"/>
        <w:rPr>
          <w:rFonts w:ascii="Arial" w:eastAsia="Arial" w:hAnsi="Arial" w:cs="Arial"/>
          <w:b/>
          <w:bCs/>
          <w:sz w:val="20"/>
          <w:szCs w:val="20"/>
          <w:u w:val="single" w:color="000000"/>
        </w:rPr>
      </w:pPr>
      <w:r w:rsidRPr="00BA3867">
        <w:rPr>
          <w:rFonts w:ascii="Arial" w:eastAsia="Arial" w:hAnsi="Arial" w:cs="Arial"/>
          <w:b/>
          <w:bCs/>
          <w:sz w:val="20"/>
          <w:szCs w:val="20"/>
          <w:u w:val="thick" w:color="000000"/>
        </w:rPr>
        <w:t>A kërcënon personi me dhunë të rëndë, a flet hapur për qëllimet e tij të dhunshme:</w:t>
      </w:r>
    </w:p>
    <w:p w14:paraId="27B37ED9" w14:textId="6968EF9C" w:rsidR="002D08CA" w:rsidRPr="00BA3867" w:rsidRDefault="002D08CA" w:rsidP="002D08CA">
      <w:pPr>
        <w:widowControl w:val="0"/>
        <w:suppressAutoHyphens/>
        <w:spacing w:after="0" w:line="228" w:lineRule="exact"/>
        <w:ind w:left="115"/>
        <w:rPr>
          <w:rFonts w:ascii="Arial" w:eastAsia="Arial" w:hAnsi="Arial" w:cs="Arial"/>
          <w:i/>
          <w:sz w:val="20"/>
          <w:szCs w:val="20"/>
        </w:rPr>
      </w:pPr>
      <w:r w:rsidRPr="00BA3867">
        <w:rPr>
          <w:rFonts w:ascii="Arial" w:eastAsia="Arial" w:hAnsi="Arial" w:cs="Arial"/>
          <w:i/>
          <w:sz w:val="20"/>
          <w:szCs w:val="20"/>
        </w:rPr>
        <w:t>(p.sh. shpreh mendime</w:t>
      </w:r>
      <w:r w:rsidR="00806A4C" w:rsidRPr="00BA3867">
        <w:rPr>
          <w:rFonts w:ascii="Arial" w:eastAsia="Arial" w:hAnsi="Arial" w:cs="Arial"/>
          <w:i/>
          <w:sz w:val="20"/>
          <w:szCs w:val="20"/>
        </w:rPr>
        <w:t>,</w:t>
      </w:r>
      <w:r w:rsidRPr="00BA3867">
        <w:rPr>
          <w:rFonts w:ascii="Arial" w:eastAsia="Arial" w:hAnsi="Arial" w:cs="Arial"/>
          <w:i/>
          <w:sz w:val="20"/>
          <w:szCs w:val="20"/>
        </w:rPr>
        <w:t xml:space="preserve"> </w:t>
      </w:r>
      <w:r w:rsidR="00806A4C" w:rsidRPr="00BA3867">
        <w:rPr>
          <w:rFonts w:ascii="Arial" w:eastAsia="Arial" w:hAnsi="Arial" w:cs="Arial"/>
          <w:i/>
          <w:sz w:val="20"/>
          <w:szCs w:val="20"/>
        </w:rPr>
        <w:t xml:space="preserve">plane </w:t>
      </w:r>
      <w:r w:rsidRPr="00BA3867">
        <w:rPr>
          <w:rFonts w:ascii="Arial" w:eastAsia="Arial" w:hAnsi="Arial" w:cs="Arial"/>
          <w:i/>
          <w:sz w:val="20"/>
          <w:szCs w:val="20"/>
        </w:rPr>
        <w:t xml:space="preserve">vrastare ose agresive, shkatërron sendet e preferuara të personit të rrezikuar) </w:t>
      </w: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sz w:val="20"/>
          <w:szCs w:val="20"/>
        </w:rPr>
        <w:t xml:space="preserve">PO - JO - </w:t>
      </w:r>
      <w:r w:rsidR="00806A4C" w:rsidRPr="00BA3867">
        <w:rPr>
          <w:rFonts w:ascii="Arial" w:eastAsia="Arial" w:hAnsi="Arial" w:cs="Arial"/>
          <w:b/>
          <w:sz w:val="20"/>
          <w:szCs w:val="20"/>
        </w:rPr>
        <w:t>NUK ËSHTË ZBULUAR</w:t>
      </w:r>
      <w:r w:rsidRPr="00BA3867">
        <w:rPr>
          <w:rFonts w:ascii="Arial" w:eastAsia="Arial" w:hAnsi="Arial" w:cs="Arial"/>
          <w:b/>
          <w:sz w:val="20"/>
          <w:szCs w:val="20"/>
        </w:rPr>
        <w:t>*)</w:t>
      </w:r>
    </w:p>
    <w:p w14:paraId="2C1615E9" w14:textId="77777777" w:rsidR="002D08CA" w:rsidRPr="00BA3867" w:rsidRDefault="002D08CA" w:rsidP="002D08CA">
      <w:pPr>
        <w:widowControl w:val="0"/>
        <w:suppressAutoHyphens/>
        <w:spacing w:after="0" w:line="240" w:lineRule="auto"/>
        <w:rPr>
          <w:rFonts w:ascii="Arial" w:eastAsia="Arial" w:hAnsi="Arial" w:cs="Arial"/>
          <w:b/>
          <w:sz w:val="20"/>
          <w:szCs w:val="20"/>
        </w:rPr>
      </w:pPr>
    </w:p>
    <w:p w14:paraId="665365A2" w14:textId="77777777" w:rsidR="002D08CA" w:rsidRPr="00BA3867" w:rsidRDefault="002D08CA" w:rsidP="002D08CA">
      <w:pPr>
        <w:widowControl w:val="0"/>
        <w:suppressAutoHyphens/>
        <w:spacing w:after="0" w:line="240" w:lineRule="auto"/>
        <w:rPr>
          <w:rFonts w:ascii="Arial" w:eastAsia="Arial" w:hAnsi="Arial" w:cs="Arial"/>
          <w:b/>
          <w:sz w:val="20"/>
          <w:szCs w:val="20"/>
        </w:rPr>
      </w:pPr>
    </w:p>
    <w:p w14:paraId="286ED776" w14:textId="77777777" w:rsidR="002D08CA" w:rsidRPr="00BA3867" w:rsidRDefault="002D08CA" w:rsidP="002D08CA">
      <w:pPr>
        <w:widowControl w:val="0"/>
        <w:tabs>
          <w:tab w:val="left" w:pos="6149"/>
        </w:tabs>
        <w:suppressAutoHyphens/>
        <w:spacing w:after="0" w:line="235" w:lineRule="auto"/>
        <w:ind w:left="115" w:right="190" w:hanging="1"/>
        <w:rPr>
          <w:rFonts w:ascii="Arial" w:eastAsia="Arial" w:hAnsi="Arial" w:cs="Arial"/>
          <w:sz w:val="20"/>
          <w:szCs w:val="20"/>
        </w:rPr>
      </w:pPr>
      <w:r w:rsidRPr="00BA3867">
        <w:rPr>
          <w:rFonts w:ascii="Arial" w:eastAsia="Arial" w:hAnsi="Arial" w:cs="Arial"/>
          <w:b/>
          <w:sz w:val="20"/>
          <w:szCs w:val="20"/>
          <w:u w:val="thick"/>
        </w:rPr>
        <w:t>A përshkallëzohet dhuna fizike ose seksuale, kërcënimet dhe qëllimet e dhunshme të personit të dhunshëm?</w:t>
      </w:r>
      <w:r w:rsidRPr="00BA3867">
        <w:rPr>
          <w:rFonts w:ascii="Arial" w:eastAsia="Arial" w:hAnsi="Arial" w:cs="Arial"/>
          <w:b/>
          <w:sz w:val="20"/>
          <w:szCs w:val="20"/>
        </w:rPr>
        <w:t xml:space="preserve"> </w:t>
      </w:r>
    </w:p>
    <w:p w14:paraId="3F4C9B04" w14:textId="77777777" w:rsidR="002D08CA" w:rsidRPr="00BA3867" w:rsidRDefault="002D08CA" w:rsidP="002D08CA">
      <w:pPr>
        <w:widowControl w:val="0"/>
        <w:tabs>
          <w:tab w:val="left" w:pos="6149"/>
        </w:tabs>
        <w:suppressAutoHyphens/>
        <w:spacing w:after="0" w:line="235" w:lineRule="auto"/>
        <w:ind w:left="115" w:right="190" w:hanging="1"/>
        <w:rPr>
          <w:rFonts w:ascii="Arial" w:eastAsia="Arial" w:hAnsi="Arial" w:cs="Arial"/>
          <w:sz w:val="20"/>
          <w:szCs w:val="20"/>
        </w:rPr>
      </w:pPr>
      <w:r w:rsidRPr="00BA3867">
        <w:rPr>
          <w:rFonts w:ascii="Arial" w:eastAsia="Arial" w:hAnsi="Arial" w:cs="Arial"/>
          <w:i/>
          <w:sz w:val="20"/>
          <w:szCs w:val="20"/>
        </w:rPr>
        <w:t>(p.sh. rritje e mizorisë, shpeshtësisë ose shumëllojshmërisë së veprimeve, kërcënimeve ose qëllimeve të dhunshme)</w:t>
      </w:r>
    </w:p>
    <w:p w14:paraId="78E3B76D" w14:textId="567BCFD5" w:rsidR="002D08CA" w:rsidRPr="00BA3867" w:rsidRDefault="002D08CA" w:rsidP="002D08CA">
      <w:pPr>
        <w:widowControl w:val="0"/>
        <w:suppressAutoHyphens/>
        <w:spacing w:after="0" w:line="235" w:lineRule="auto"/>
        <w:ind w:left="115" w:right="190" w:hanging="1"/>
        <w:rPr>
          <w:rFonts w:ascii="Arial" w:eastAsia="Arial" w:hAnsi="Arial" w:cs="Arial"/>
          <w:sz w:val="20"/>
          <w:szCs w:val="20"/>
        </w:rPr>
      </w:pP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sz w:val="20"/>
          <w:szCs w:val="20"/>
        </w:rPr>
        <w:t xml:space="preserve">PO - JO - </w:t>
      </w:r>
      <w:r w:rsidR="00A11F6A" w:rsidRPr="00BA3867">
        <w:rPr>
          <w:rFonts w:ascii="Arial" w:eastAsia="Arial" w:hAnsi="Arial" w:cs="Arial"/>
          <w:b/>
          <w:sz w:val="20"/>
          <w:szCs w:val="20"/>
        </w:rPr>
        <w:t>NUK ËSHTË ZBULUAR</w:t>
      </w:r>
      <w:r w:rsidRPr="00BA3867">
        <w:rPr>
          <w:rFonts w:ascii="Arial" w:eastAsia="Arial" w:hAnsi="Arial" w:cs="Arial"/>
          <w:b/>
          <w:sz w:val="20"/>
          <w:szCs w:val="20"/>
        </w:rPr>
        <w:t>*)</w:t>
      </w:r>
    </w:p>
    <w:p w14:paraId="5300BBAB" w14:textId="77777777" w:rsidR="002D08CA" w:rsidRPr="00BA3867" w:rsidRDefault="002D08CA" w:rsidP="002D08CA">
      <w:pPr>
        <w:widowControl w:val="0"/>
        <w:suppressAutoHyphens/>
        <w:spacing w:after="0" w:line="240" w:lineRule="auto"/>
        <w:rPr>
          <w:rFonts w:ascii="Arial" w:eastAsia="Arial" w:hAnsi="Arial" w:cs="Arial"/>
          <w:i/>
          <w:sz w:val="20"/>
          <w:szCs w:val="20"/>
        </w:rPr>
      </w:pPr>
    </w:p>
    <w:p w14:paraId="5E2C7EB0" w14:textId="77777777" w:rsidR="002D08CA" w:rsidRPr="00BA3867" w:rsidRDefault="002D08CA" w:rsidP="002D08CA">
      <w:pPr>
        <w:widowControl w:val="0"/>
        <w:suppressAutoHyphens/>
        <w:spacing w:after="0" w:line="240" w:lineRule="auto"/>
        <w:rPr>
          <w:rFonts w:ascii="Arial" w:eastAsia="Arial" w:hAnsi="Arial" w:cs="Arial"/>
          <w:i/>
          <w:sz w:val="20"/>
          <w:szCs w:val="20"/>
        </w:rPr>
      </w:pPr>
    </w:p>
    <w:p w14:paraId="6C051188" w14:textId="77777777" w:rsidR="002D08CA" w:rsidRPr="00BA3867" w:rsidRDefault="002D08CA" w:rsidP="002D08CA">
      <w:pPr>
        <w:widowControl w:val="0"/>
        <w:suppressAutoHyphens/>
        <w:spacing w:after="0" w:line="240" w:lineRule="auto"/>
        <w:ind w:left="115" w:right="136"/>
        <w:jc w:val="both"/>
        <w:rPr>
          <w:rFonts w:ascii="Arial" w:eastAsia="Arial" w:hAnsi="Arial" w:cs="Arial"/>
          <w:sz w:val="20"/>
          <w:szCs w:val="20"/>
        </w:rPr>
      </w:pPr>
      <w:r w:rsidRPr="00BA3867">
        <w:rPr>
          <w:rFonts w:ascii="Arial" w:eastAsia="Arial" w:hAnsi="Arial" w:cs="Arial"/>
          <w:b/>
          <w:sz w:val="20"/>
          <w:szCs w:val="20"/>
          <w:u w:val="thick"/>
        </w:rPr>
        <w:t>A i shkel personi i dhunshëm urdhrat e gjykatës dhe rregulloret e tjera:</w:t>
      </w:r>
      <w:r w:rsidRPr="00BA3867">
        <w:rPr>
          <w:rFonts w:ascii="Arial" w:eastAsia="Arial" w:hAnsi="Arial" w:cs="Arial"/>
          <w:b/>
          <w:sz w:val="20"/>
          <w:szCs w:val="20"/>
        </w:rPr>
        <w:t xml:space="preserve"> </w:t>
      </w:r>
    </w:p>
    <w:p w14:paraId="197E8851" w14:textId="645F9FDE" w:rsidR="002D08CA" w:rsidRPr="00BA3867" w:rsidRDefault="002D08CA" w:rsidP="002D08CA">
      <w:pPr>
        <w:widowControl w:val="0"/>
        <w:suppressAutoHyphens/>
        <w:spacing w:after="0" w:line="240" w:lineRule="auto"/>
        <w:ind w:left="115" w:right="136"/>
        <w:jc w:val="both"/>
        <w:rPr>
          <w:rFonts w:ascii="Arial" w:eastAsia="Arial" w:hAnsi="Arial" w:cs="Arial"/>
          <w:sz w:val="20"/>
          <w:szCs w:val="20"/>
        </w:rPr>
      </w:pPr>
      <w:r w:rsidRPr="00BA3867">
        <w:rPr>
          <w:rFonts w:ascii="Arial" w:eastAsia="Arial" w:hAnsi="Arial" w:cs="Arial"/>
          <w:i/>
          <w:sz w:val="20"/>
          <w:szCs w:val="20"/>
        </w:rPr>
        <w:t>(p.sh. kushtin e lirimit me kusht, periudhën e gjykimit, lirimin me kusht, dënimin me ndalim qëndrim</w:t>
      </w:r>
      <w:r w:rsidR="00A11F6A" w:rsidRPr="00BA3867">
        <w:rPr>
          <w:rFonts w:ascii="Arial" w:eastAsia="Arial" w:hAnsi="Arial" w:cs="Arial"/>
          <w:i/>
          <w:sz w:val="20"/>
          <w:szCs w:val="20"/>
        </w:rPr>
        <w:t>I</w:t>
      </w:r>
      <w:r w:rsidRPr="00BA3867">
        <w:rPr>
          <w:rFonts w:ascii="Arial" w:eastAsia="Arial" w:hAnsi="Arial" w:cs="Arial"/>
          <w:i/>
          <w:sz w:val="20"/>
          <w:szCs w:val="20"/>
        </w:rPr>
        <w:t xml:space="preserve"> në shtëpi, garancitë sociale, lirimi me kusht, etj.) </w:t>
      </w: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sz w:val="20"/>
          <w:szCs w:val="20"/>
        </w:rPr>
        <w:t xml:space="preserve">PO - JO - </w:t>
      </w:r>
      <w:r w:rsidR="00A11F6A" w:rsidRPr="00BA3867">
        <w:rPr>
          <w:rFonts w:ascii="Arial" w:eastAsia="Arial" w:hAnsi="Arial" w:cs="Arial"/>
          <w:b/>
          <w:sz w:val="20"/>
          <w:szCs w:val="20"/>
        </w:rPr>
        <w:t>NUK ËSHTË ZBULUAR</w:t>
      </w:r>
      <w:r w:rsidRPr="00BA3867">
        <w:rPr>
          <w:rFonts w:ascii="Arial" w:eastAsia="Arial" w:hAnsi="Arial" w:cs="Arial"/>
          <w:b/>
          <w:sz w:val="20"/>
          <w:szCs w:val="20"/>
        </w:rPr>
        <w:t>*</w:t>
      </w:r>
      <w:r w:rsidRPr="00BA3867">
        <w:rPr>
          <w:rFonts w:ascii="Arial" w:eastAsia="Arial" w:hAnsi="Arial" w:cs="Arial"/>
          <w:b/>
          <w:i/>
          <w:sz w:val="20"/>
          <w:szCs w:val="20"/>
        </w:rPr>
        <w:t>)</w:t>
      </w:r>
    </w:p>
    <w:p w14:paraId="26405349" w14:textId="77777777" w:rsidR="002D08CA" w:rsidRPr="00BA3867" w:rsidRDefault="002D08CA" w:rsidP="002D08CA">
      <w:pPr>
        <w:widowControl w:val="0"/>
        <w:suppressAutoHyphens/>
        <w:spacing w:after="0" w:line="240" w:lineRule="auto"/>
        <w:rPr>
          <w:rFonts w:ascii="Arial" w:eastAsia="Arial" w:hAnsi="Arial" w:cs="Arial"/>
          <w:i/>
          <w:sz w:val="20"/>
          <w:szCs w:val="20"/>
        </w:rPr>
      </w:pPr>
    </w:p>
    <w:p w14:paraId="0CC7D26B" w14:textId="77777777" w:rsidR="002D08CA" w:rsidRPr="00BA3867" w:rsidRDefault="002D08CA" w:rsidP="002D08CA">
      <w:pPr>
        <w:widowControl w:val="0"/>
        <w:suppressAutoHyphens/>
        <w:spacing w:after="0" w:line="240" w:lineRule="auto"/>
        <w:rPr>
          <w:rFonts w:ascii="Arial" w:eastAsia="Arial" w:hAnsi="Arial" w:cs="Arial"/>
          <w:i/>
          <w:sz w:val="20"/>
          <w:szCs w:val="20"/>
        </w:rPr>
      </w:pPr>
    </w:p>
    <w:p w14:paraId="68DFFD81" w14:textId="77777777" w:rsidR="002D08CA" w:rsidRPr="00BA3867" w:rsidRDefault="002D08CA" w:rsidP="002D08CA">
      <w:pPr>
        <w:widowControl w:val="0"/>
        <w:suppressAutoHyphens/>
        <w:spacing w:after="0" w:line="276" w:lineRule="exact"/>
        <w:ind w:left="115"/>
        <w:outlineLvl w:val="0"/>
        <w:rPr>
          <w:rFonts w:ascii="Arial" w:eastAsia="Arial" w:hAnsi="Arial" w:cs="Arial"/>
          <w:b/>
          <w:bCs/>
          <w:sz w:val="20"/>
          <w:szCs w:val="20"/>
          <w:u w:val="single" w:color="000000"/>
        </w:rPr>
      </w:pPr>
      <w:r w:rsidRPr="00BA3867">
        <w:rPr>
          <w:rFonts w:ascii="Arial" w:eastAsia="Arial" w:hAnsi="Arial" w:cs="Arial"/>
          <w:b/>
          <w:bCs/>
          <w:sz w:val="20"/>
          <w:szCs w:val="20"/>
          <w:u w:val="thick" w:color="000000"/>
        </w:rPr>
        <w:t>A shpreh personi i dhunshëm mendime dhe qëndrime që e miratojnë dhunën</w:t>
      </w:r>
      <w:r w:rsidRPr="00BA3867">
        <w:rPr>
          <w:rFonts w:ascii="Arial" w:eastAsia="Arial" w:hAnsi="Arial" w:cs="Arial"/>
          <w:bCs/>
          <w:sz w:val="20"/>
          <w:szCs w:val="20"/>
          <w:u w:val="thick" w:color="000000"/>
        </w:rPr>
        <w:t>:</w:t>
      </w:r>
    </w:p>
    <w:p w14:paraId="740D2543" w14:textId="7CB169A1" w:rsidR="002D08CA" w:rsidRPr="00BA3867" w:rsidRDefault="002D08CA" w:rsidP="002D08CA">
      <w:pPr>
        <w:widowControl w:val="0"/>
        <w:tabs>
          <w:tab w:val="left" w:pos="6269"/>
        </w:tabs>
        <w:suppressAutoHyphens/>
        <w:spacing w:before="1" w:after="0" w:line="235" w:lineRule="auto"/>
        <w:ind w:left="116" w:right="114"/>
        <w:rPr>
          <w:rFonts w:ascii="Arial" w:eastAsia="Arial" w:hAnsi="Arial" w:cs="Arial"/>
          <w:i/>
          <w:sz w:val="20"/>
          <w:szCs w:val="20"/>
        </w:rPr>
      </w:pPr>
      <w:r w:rsidRPr="00BA3867">
        <w:rPr>
          <w:rFonts w:ascii="Arial" w:eastAsia="Arial" w:hAnsi="Arial" w:cs="Arial"/>
          <w:i/>
          <w:sz w:val="20"/>
          <w:szCs w:val="20"/>
        </w:rPr>
        <w:t xml:space="preserve">(lavdëron dhe justifikon abuzimin </w:t>
      </w:r>
      <w:r w:rsidR="00E4224E" w:rsidRPr="00BA3867">
        <w:rPr>
          <w:rFonts w:ascii="Arial" w:eastAsia="Arial" w:hAnsi="Arial" w:cs="Arial"/>
          <w:i/>
          <w:sz w:val="20"/>
          <w:szCs w:val="20"/>
        </w:rPr>
        <w:t>e forcës</w:t>
      </w:r>
      <w:r w:rsidRPr="00BA3867">
        <w:rPr>
          <w:rFonts w:ascii="Arial" w:eastAsia="Arial" w:hAnsi="Arial" w:cs="Arial"/>
          <w:i/>
          <w:sz w:val="20"/>
          <w:szCs w:val="20"/>
        </w:rPr>
        <w:t xml:space="preserve"> dhe format e ndryshme të dhunës, është verbërisht </w:t>
      </w:r>
      <w:r w:rsidRPr="00BA3867">
        <w:rPr>
          <w:rFonts w:ascii="Arial" w:eastAsia="Arial" w:hAnsi="Arial" w:cs="Arial"/>
          <w:i/>
          <w:sz w:val="20"/>
          <w:szCs w:val="20"/>
        </w:rPr>
        <w:lastRenderedPageBreak/>
        <w:t>xheloz, ka një dëshirë për të kontrolluar personat e afërt, nënçmon ose mohon dhunën në familje)</w:t>
      </w:r>
      <w:r w:rsidRPr="00BA3867">
        <w:rPr>
          <w:rFonts w:ascii="Arial" w:eastAsia="Arial" w:hAnsi="Arial" w:cs="Arial"/>
          <w:i/>
          <w:sz w:val="20"/>
          <w:szCs w:val="20"/>
        </w:rPr>
        <w:tab/>
      </w:r>
    </w:p>
    <w:p w14:paraId="375B6EA8" w14:textId="0C3FAF93" w:rsidR="002D08CA" w:rsidRPr="00BA3867" w:rsidRDefault="002D08CA" w:rsidP="002D08CA">
      <w:pPr>
        <w:widowControl w:val="0"/>
        <w:suppressAutoHyphens/>
        <w:spacing w:before="1" w:after="0" w:line="235" w:lineRule="auto"/>
        <w:ind w:left="116" w:right="114"/>
        <w:rPr>
          <w:rFonts w:ascii="Arial" w:eastAsia="Arial" w:hAnsi="Arial" w:cs="Arial"/>
          <w:i/>
          <w:sz w:val="20"/>
          <w:szCs w:val="20"/>
        </w:rPr>
      </w:pPr>
      <w:r w:rsidRPr="00BA3867">
        <w:rPr>
          <w:rFonts w:ascii="Arial" w:eastAsia="Arial" w:hAnsi="Arial" w:cs="Arial"/>
          <w:b/>
          <w:sz w:val="20"/>
          <w:szCs w:val="20"/>
        </w:rPr>
        <w:tab/>
      </w:r>
      <w:r w:rsidRPr="00BA3867">
        <w:rPr>
          <w:rFonts w:ascii="Arial" w:eastAsia="Arial" w:hAnsi="Arial" w:cs="Arial"/>
          <w:b/>
          <w:sz w:val="20"/>
          <w:szCs w:val="20"/>
        </w:rPr>
        <w:tab/>
      </w:r>
      <w:r w:rsidRPr="00BA3867">
        <w:rPr>
          <w:rFonts w:ascii="Arial" w:eastAsia="Arial" w:hAnsi="Arial" w:cs="Arial"/>
          <w:b/>
          <w:sz w:val="20"/>
          <w:szCs w:val="20"/>
        </w:rPr>
        <w:tab/>
      </w:r>
      <w:r w:rsidRPr="00BA3867">
        <w:rPr>
          <w:rFonts w:ascii="Arial" w:eastAsia="Arial" w:hAnsi="Arial" w:cs="Arial"/>
          <w:b/>
          <w:sz w:val="20"/>
          <w:szCs w:val="20"/>
        </w:rPr>
        <w:tab/>
      </w:r>
      <w:r w:rsidRPr="00BA3867">
        <w:rPr>
          <w:rFonts w:ascii="Arial" w:eastAsia="Arial" w:hAnsi="Arial" w:cs="Arial"/>
          <w:b/>
          <w:sz w:val="20"/>
          <w:szCs w:val="20"/>
        </w:rPr>
        <w:tab/>
      </w:r>
      <w:r w:rsidRPr="00BA3867">
        <w:rPr>
          <w:rFonts w:ascii="Arial" w:eastAsia="Arial" w:hAnsi="Arial" w:cs="Arial"/>
          <w:b/>
          <w:sz w:val="20"/>
          <w:szCs w:val="20"/>
        </w:rPr>
        <w:tab/>
      </w:r>
      <w:r w:rsidRPr="00BA3867">
        <w:rPr>
          <w:rFonts w:ascii="Arial" w:eastAsia="Arial" w:hAnsi="Arial" w:cs="Arial"/>
          <w:b/>
          <w:sz w:val="20"/>
          <w:szCs w:val="20"/>
        </w:rPr>
        <w:tab/>
        <w:t xml:space="preserve">PO - JO - </w:t>
      </w:r>
      <w:r w:rsidR="00A11F6A" w:rsidRPr="00BA3867">
        <w:rPr>
          <w:rFonts w:ascii="Arial" w:eastAsia="Arial" w:hAnsi="Arial" w:cs="Arial"/>
          <w:b/>
          <w:sz w:val="20"/>
          <w:szCs w:val="20"/>
        </w:rPr>
        <w:t>NUK ËSHTË ZBULUAR</w:t>
      </w:r>
      <w:r w:rsidRPr="00BA3867">
        <w:rPr>
          <w:rFonts w:ascii="Arial" w:eastAsia="Arial" w:hAnsi="Arial" w:cs="Arial"/>
          <w:b/>
          <w:sz w:val="20"/>
          <w:szCs w:val="20"/>
        </w:rPr>
        <w:t>*)</w:t>
      </w:r>
    </w:p>
    <w:p w14:paraId="49B0EB7D" w14:textId="77777777" w:rsidR="002D08CA" w:rsidRPr="00BA3867" w:rsidRDefault="002D08CA" w:rsidP="002D08CA">
      <w:pPr>
        <w:widowControl w:val="0"/>
        <w:suppressAutoHyphens/>
        <w:spacing w:after="0" w:line="240" w:lineRule="auto"/>
        <w:rPr>
          <w:rFonts w:ascii="Arial" w:eastAsia="Arial" w:hAnsi="Arial" w:cs="Arial"/>
          <w:b/>
          <w:sz w:val="20"/>
          <w:szCs w:val="20"/>
        </w:rPr>
      </w:pPr>
    </w:p>
    <w:p w14:paraId="2346E6B0" w14:textId="77777777" w:rsidR="002D08CA" w:rsidRPr="00BA3867" w:rsidRDefault="002D08CA" w:rsidP="002D08CA">
      <w:pPr>
        <w:widowControl w:val="0"/>
        <w:suppressAutoHyphens/>
        <w:spacing w:after="0" w:line="240" w:lineRule="auto"/>
        <w:rPr>
          <w:rFonts w:ascii="Arial" w:eastAsia="Arial" w:hAnsi="Arial" w:cs="Arial"/>
          <w:b/>
          <w:sz w:val="20"/>
          <w:szCs w:val="20"/>
        </w:rPr>
      </w:pPr>
    </w:p>
    <w:p w14:paraId="720CC454" w14:textId="77777777" w:rsidR="002D08CA" w:rsidRPr="00BA3867" w:rsidRDefault="002D08CA" w:rsidP="002D08CA">
      <w:pPr>
        <w:widowControl w:val="0"/>
        <w:suppressAutoHyphens/>
        <w:spacing w:after="0" w:line="240" w:lineRule="auto"/>
        <w:ind w:left="115"/>
        <w:jc w:val="both"/>
        <w:outlineLvl w:val="1"/>
        <w:rPr>
          <w:rFonts w:ascii="Arial" w:eastAsia="Arial" w:hAnsi="Arial" w:cs="Arial"/>
          <w:sz w:val="20"/>
          <w:szCs w:val="20"/>
          <w:u w:val="single" w:color="000000"/>
        </w:rPr>
      </w:pPr>
      <w:r w:rsidRPr="00BA3867">
        <w:rPr>
          <w:rFonts w:ascii="Arial" w:eastAsia="Arial" w:hAnsi="Arial" w:cs="Arial"/>
          <w:sz w:val="20"/>
          <w:szCs w:val="20"/>
          <w:u w:val="single" w:color="000000"/>
        </w:rPr>
        <w:t>Pjesa 2: Tendencat e përgjithshme të dhunshme të personit të dhunshëm</w:t>
      </w:r>
    </w:p>
    <w:p w14:paraId="6ED4B4E9" w14:textId="77777777" w:rsidR="002D08CA" w:rsidRPr="00BA3867" w:rsidRDefault="002D08CA" w:rsidP="002D08CA">
      <w:pPr>
        <w:widowControl w:val="0"/>
        <w:suppressAutoHyphens/>
        <w:spacing w:before="5" w:after="0" w:line="240" w:lineRule="auto"/>
        <w:rPr>
          <w:rFonts w:ascii="Arial" w:eastAsia="Arial" w:hAnsi="Arial" w:cs="Arial"/>
          <w:sz w:val="20"/>
          <w:szCs w:val="20"/>
        </w:rPr>
      </w:pPr>
    </w:p>
    <w:p w14:paraId="712D4C26" w14:textId="1886432D" w:rsidR="002D08CA" w:rsidRPr="00BA3867" w:rsidRDefault="002D08CA" w:rsidP="002D08CA">
      <w:pPr>
        <w:widowControl w:val="0"/>
        <w:tabs>
          <w:tab w:val="left" w:pos="6135"/>
        </w:tabs>
        <w:suppressAutoHyphens/>
        <w:spacing w:after="0" w:line="240" w:lineRule="auto"/>
        <w:ind w:left="115" w:right="212"/>
        <w:jc w:val="both"/>
        <w:rPr>
          <w:rFonts w:ascii="Arial" w:eastAsia="Arial" w:hAnsi="Arial" w:cs="Arial"/>
          <w:sz w:val="20"/>
          <w:szCs w:val="20"/>
        </w:rPr>
      </w:pPr>
      <w:r w:rsidRPr="00BA3867">
        <w:rPr>
          <w:rFonts w:ascii="Arial" w:eastAsia="Arial" w:hAnsi="Arial" w:cs="Arial"/>
          <w:b/>
          <w:sz w:val="20"/>
          <w:szCs w:val="20"/>
          <w:u w:val="thick"/>
        </w:rPr>
        <w:t>A kryen personi i dhunshëm krime të përgjithshme:</w:t>
      </w:r>
      <w:r w:rsidR="00E4224E" w:rsidRPr="00BA3867">
        <w:rPr>
          <w:rFonts w:ascii="Arial" w:eastAsia="Arial" w:hAnsi="Arial" w:cs="Arial"/>
          <w:b/>
          <w:sz w:val="20"/>
          <w:szCs w:val="20"/>
          <w:u w:val="thick"/>
        </w:rPr>
        <w:t xml:space="preserve"> </w:t>
      </w:r>
    </w:p>
    <w:p w14:paraId="71CF313B" w14:textId="66532B55" w:rsidR="002D08CA" w:rsidRPr="00BA3867" w:rsidRDefault="002D08CA" w:rsidP="002D08CA">
      <w:pPr>
        <w:widowControl w:val="0"/>
        <w:suppressAutoHyphens/>
        <w:spacing w:after="0" w:line="240" w:lineRule="auto"/>
        <w:ind w:left="115" w:right="212"/>
        <w:jc w:val="both"/>
        <w:rPr>
          <w:rFonts w:ascii="Arial" w:eastAsia="Arial" w:hAnsi="Arial" w:cs="Arial"/>
          <w:sz w:val="20"/>
          <w:szCs w:val="20"/>
        </w:rPr>
      </w:pPr>
      <w:r w:rsidRPr="00BA3867">
        <w:rPr>
          <w:rFonts w:ascii="Arial" w:eastAsia="Arial" w:hAnsi="Arial" w:cs="Arial"/>
          <w:i/>
          <w:sz w:val="20"/>
          <w:szCs w:val="20"/>
        </w:rPr>
        <w:t xml:space="preserve">(a është personi i dhunshëm antisocial në publik (d.m.th., duke përjashtuar dhunën në familje), a ka ndonjë informacion për një sjellje të tillë, a posedon armë) </w:t>
      </w:r>
      <w:r w:rsidRPr="00BA3867">
        <w:rPr>
          <w:rFonts w:ascii="Arial" w:eastAsia="Arial" w:hAnsi="Arial" w:cs="Arial"/>
          <w:b/>
          <w:sz w:val="20"/>
          <w:szCs w:val="20"/>
        </w:rPr>
        <w:t xml:space="preserve">PO - JO - </w:t>
      </w:r>
      <w:r w:rsidR="00E4224E" w:rsidRPr="00BA3867">
        <w:rPr>
          <w:rFonts w:ascii="Arial" w:eastAsia="Arial" w:hAnsi="Arial" w:cs="Arial"/>
          <w:b/>
          <w:sz w:val="20"/>
          <w:szCs w:val="20"/>
        </w:rPr>
        <w:t xml:space="preserve">NUK ËSHTË ZBULUAR </w:t>
      </w:r>
      <w:r w:rsidRPr="00BA3867">
        <w:rPr>
          <w:rFonts w:ascii="Arial" w:eastAsia="Arial" w:hAnsi="Arial" w:cs="Arial"/>
          <w:b/>
          <w:sz w:val="20"/>
          <w:szCs w:val="20"/>
        </w:rPr>
        <w:t>*)</w:t>
      </w:r>
    </w:p>
    <w:p w14:paraId="34A0A623" w14:textId="77777777" w:rsidR="002D08CA" w:rsidRPr="00BA3867" w:rsidRDefault="002D08CA" w:rsidP="002D08CA">
      <w:pPr>
        <w:widowControl w:val="0"/>
        <w:suppressAutoHyphens/>
        <w:spacing w:after="0" w:line="240" w:lineRule="auto"/>
        <w:rPr>
          <w:rFonts w:ascii="Arial" w:eastAsia="Arial" w:hAnsi="Arial" w:cs="Arial"/>
          <w:i/>
          <w:sz w:val="20"/>
          <w:szCs w:val="20"/>
        </w:rPr>
      </w:pPr>
    </w:p>
    <w:p w14:paraId="12125061" w14:textId="77777777" w:rsidR="002D08CA" w:rsidRPr="00BA3867" w:rsidRDefault="002D08CA" w:rsidP="002D08CA">
      <w:pPr>
        <w:widowControl w:val="0"/>
        <w:suppressAutoHyphens/>
        <w:spacing w:before="6" w:after="0" w:line="240" w:lineRule="auto"/>
        <w:rPr>
          <w:rFonts w:ascii="Arial" w:eastAsia="Arial" w:hAnsi="Arial" w:cs="Arial"/>
          <w:i/>
          <w:sz w:val="20"/>
          <w:szCs w:val="20"/>
        </w:rPr>
      </w:pPr>
    </w:p>
    <w:p w14:paraId="63A24D89" w14:textId="77777777" w:rsidR="002D08CA" w:rsidRPr="00BA3867" w:rsidRDefault="002D08CA" w:rsidP="002D08CA">
      <w:pPr>
        <w:widowControl w:val="0"/>
        <w:suppressAutoHyphens/>
        <w:spacing w:after="0" w:line="240" w:lineRule="auto"/>
        <w:ind w:left="115" w:right="112"/>
        <w:jc w:val="both"/>
        <w:rPr>
          <w:rFonts w:ascii="Arial" w:eastAsia="Arial" w:hAnsi="Arial" w:cs="Arial"/>
          <w:sz w:val="20"/>
          <w:szCs w:val="20"/>
        </w:rPr>
      </w:pPr>
      <w:r w:rsidRPr="00BA3867">
        <w:rPr>
          <w:rFonts w:ascii="Arial" w:eastAsia="Arial" w:hAnsi="Arial" w:cs="Arial"/>
          <w:b/>
          <w:sz w:val="20"/>
          <w:szCs w:val="20"/>
          <w:u w:val="thick"/>
        </w:rPr>
        <w:t>A ka ndonjë informacion në lidhje me problemet në marrëdhëniet e mëparshme</w:t>
      </w:r>
      <w:r w:rsidRPr="00BA3867">
        <w:rPr>
          <w:rFonts w:ascii="Arial" w:eastAsia="Arial" w:hAnsi="Arial" w:cs="Arial"/>
          <w:sz w:val="20"/>
          <w:szCs w:val="20"/>
          <w:u w:val="thick"/>
        </w:rPr>
        <w:t>:</w:t>
      </w:r>
    </w:p>
    <w:p w14:paraId="648578BA" w14:textId="77777777" w:rsidR="002D08CA" w:rsidRPr="00BA3867" w:rsidRDefault="002D08CA" w:rsidP="002D08CA">
      <w:pPr>
        <w:widowControl w:val="0"/>
        <w:suppressAutoHyphens/>
        <w:spacing w:after="0" w:line="240" w:lineRule="auto"/>
        <w:ind w:left="115" w:right="112"/>
        <w:jc w:val="both"/>
        <w:rPr>
          <w:rFonts w:ascii="Arial" w:eastAsia="Arial" w:hAnsi="Arial" w:cs="Arial"/>
          <w:sz w:val="20"/>
          <w:szCs w:val="20"/>
        </w:rPr>
      </w:pPr>
      <w:r w:rsidRPr="00BA3867">
        <w:rPr>
          <w:rFonts w:ascii="Arial" w:eastAsia="Arial" w:hAnsi="Arial" w:cs="Arial"/>
          <w:i/>
          <w:sz w:val="20"/>
          <w:szCs w:val="20"/>
        </w:rPr>
        <w:t>(a ka pasur personi i dhunshëm probleme me krijimin dhe mbajtjen e një marrëdhënieje të ngushtë afatgjatë (braktisja e vazhdueshme e partnerit, dhunë në marrëdhënie)</w:t>
      </w:r>
    </w:p>
    <w:p w14:paraId="6F75705A" w14:textId="3F8107B4" w:rsidR="002D08CA" w:rsidRPr="00BA3867" w:rsidRDefault="002D08CA" w:rsidP="002D08CA">
      <w:pPr>
        <w:widowControl w:val="0"/>
        <w:suppressAutoHyphens/>
        <w:spacing w:after="0" w:line="240" w:lineRule="auto"/>
        <w:ind w:left="115" w:right="112"/>
        <w:jc w:val="both"/>
        <w:rPr>
          <w:rFonts w:ascii="Arial" w:eastAsia="Arial" w:hAnsi="Arial" w:cs="Arial"/>
          <w:sz w:val="20"/>
          <w:szCs w:val="20"/>
        </w:rPr>
      </w:pP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sz w:val="20"/>
          <w:szCs w:val="20"/>
        </w:rPr>
        <w:t xml:space="preserve">PO - JO - </w:t>
      </w:r>
      <w:r w:rsidR="00E4224E" w:rsidRPr="00BA3867">
        <w:rPr>
          <w:rFonts w:ascii="Arial" w:eastAsia="Arial" w:hAnsi="Arial" w:cs="Arial"/>
          <w:b/>
          <w:sz w:val="20"/>
          <w:szCs w:val="20"/>
        </w:rPr>
        <w:t>NUK ËSHTË ZBULUAR</w:t>
      </w:r>
      <w:r w:rsidRPr="00BA3867">
        <w:rPr>
          <w:rFonts w:ascii="Arial" w:eastAsia="Arial" w:hAnsi="Arial" w:cs="Arial"/>
          <w:b/>
          <w:sz w:val="20"/>
          <w:szCs w:val="20"/>
        </w:rPr>
        <w:t>*)</w:t>
      </w:r>
    </w:p>
    <w:p w14:paraId="07642569" w14:textId="77777777" w:rsidR="002D08CA" w:rsidRPr="00BA3867" w:rsidRDefault="002D08CA" w:rsidP="002D08CA">
      <w:pPr>
        <w:widowControl w:val="0"/>
        <w:suppressAutoHyphens/>
        <w:spacing w:after="0" w:line="240" w:lineRule="auto"/>
        <w:rPr>
          <w:rFonts w:ascii="Arial" w:eastAsia="Arial" w:hAnsi="Arial" w:cs="Arial"/>
          <w:i/>
          <w:sz w:val="20"/>
          <w:szCs w:val="20"/>
        </w:rPr>
      </w:pPr>
    </w:p>
    <w:p w14:paraId="27FBD23C" w14:textId="77777777" w:rsidR="002D08CA" w:rsidRPr="00BA3867" w:rsidRDefault="002D08CA" w:rsidP="002D08CA">
      <w:pPr>
        <w:widowControl w:val="0"/>
        <w:suppressAutoHyphens/>
        <w:spacing w:after="0" w:line="240" w:lineRule="auto"/>
        <w:rPr>
          <w:rFonts w:ascii="Arial" w:eastAsia="Arial" w:hAnsi="Arial" w:cs="Arial"/>
          <w:i/>
          <w:sz w:val="20"/>
          <w:szCs w:val="20"/>
        </w:rPr>
      </w:pPr>
    </w:p>
    <w:p w14:paraId="02BD1E45" w14:textId="77777777" w:rsidR="002D08CA" w:rsidRPr="00BA3867" w:rsidRDefault="002D08CA" w:rsidP="002D08CA">
      <w:pPr>
        <w:widowControl w:val="0"/>
        <w:suppressAutoHyphens/>
        <w:spacing w:after="0" w:line="276" w:lineRule="exact"/>
        <w:ind w:left="115"/>
        <w:outlineLvl w:val="0"/>
        <w:rPr>
          <w:rFonts w:ascii="Arial" w:eastAsia="Arial" w:hAnsi="Arial" w:cs="Arial"/>
          <w:b/>
          <w:bCs/>
          <w:sz w:val="20"/>
          <w:szCs w:val="20"/>
          <w:u w:val="single" w:color="000000"/>
        </w:rPr>
      </w:pPr>
      <w:r w:rsidRPr="00BA3867">
        <w:rPr>
          <w:rFonts w:ascii="Arial" w:eastAsia="Arial" w:hAnsi="Arial" w:cs="Arial"/>
          <w:b/>
          <w:bCs/>
          <w:sz w:val="20"/>
          <w:szCs w:val="20"/>
          <w:u w:val="single" w:color="000000"/>
        </w:rPr>
        <w:t>A ka personi dhunues probleme në punë apo financiare:</w:t>
      </w:r>
    </w:p>
    <w:p w14:paraId="2C3EE1B5" w14:textId="2BFB84E2" w:rsidR="002D08CA" w:rsidRPr="00BA3867" w:rsidRDefault="002D08CA" w:rsidP="002D08CA">
      <w:pPr>
        <w:widowControl w:val="0"/>
        <w:suppressAutoHyphens/>
        <w:spacing w:after="0" w:line="240" w:lineRule="auto"/>
        <w:ind w:left="113"/>
        <w:rPr>
          <w:rFonts w:ascii="Arial" w:eastAsia="Arial" w:hAnsi="Arial" w:cs="Arial"/>
          <w:i/>
          <w:sz w:val="20"/>
          <w:szCs w:val="20"/>
        </w:rPr>
      </w:pPr>
      <w:r w:rsidRPr="00BA3867">
        <w:rPr>
          <w:rFonts w:ascii="Arial" w:eastAsia="Arial" w:hAnsi="Arial" w:cs="Arial"/>
          <w:i/>
          <w:sz w:val="20"/>
          <w:szCs w:val="20"/>
        </w:rPr>
        <w:t>(p.sh. i papunë për një kohë të gjatë, shpesh nd</w:t>
      </w:r>
      <w:r w:rsidR="00164B26" w:rsidRPr="00BA3867">
        <w:rPr>
          <w:rFonts w:ascii="Arial" w:eastAsia="Arial" w:hAnsi="Arial" w:cs="Arial"/>
          <w:i/>
          <w:sz w:val="20"/>
          <w:szCs w:val="20"/>
        </w:rPr>
        <w:t>ë</w:t>
      </w:r>
      <w:r w:rsidRPr="00BA3867">
        <w:rPr>
          <w:rFonts w:ascii="Arial" w:eastAsia="Arial" w:hAnsi="Arial" w:cs="Arial"/>
          <w:i/>
          <w:sz w:val="20"/>
          <w:szCs w:val="20"/>
        </w:rPr>
        <w:t>rron punën, ka probleme të mëdha financiare)</w:t>
      </w:r>
    </w:p>
    <w:p w14:paraId="0365AFC8" w14:textId="541160A1" w:rsidR="002D08CA" w:rsidRPr="00BA3867" w:rsidRDefault="002D08CA" w:rsidP="002D08CA">
      <w:pPr>
        <w:widowControl w:val="0"/>
        <w:suppressAutoHyphens/>
        <w:spacing w:after="0" w:line="276" w:lineRule="exact"/>
        <w:ind w:left="115"/>
        <w:outlineLvl w:val="0"/>
        <w:rPr>
          <w:rFonts w:ascii="Arial" w:eastAsia="Arial" w:hAnsi="Arial" w:cs="Arial"/>
          <w:b/>
          <w:bCs/>
          <w:sz w:val="20"/>
          <w:szCs w:val="20"/>
          <w:u w:color="000000"/>
        </w:rPr>
      </w:pPr>
      <w:r w:rsidRPr="00BA3867">
        <w:rPr>
          <w:rFonts w:ascii="Arial" w:eastAsia="Arial" w:hAnsi="Arial" w:cs="Arial"/>
          <w:b/>
          <w:bCs/>
          <w:sz w:val="20"/>
          <w:szCs w:val="20"/>
          <w:u w:color="000000"/>
        </w:rPr>
        <w:tab/>
      </w:r>
      <w:r w:rsidRPr="00BA3867">
        <w:rPr>
          <w:rFonts w:ascii="Arial" w:eastAsia="Arial" w:hAnsi="Arial" w:cs="Arial"/>
          <w:b/>
          <w:bCs/>
          <w:sz w:val="20"/>
          <w:szCs w:val="20"/>
          <w:u w:color="000000"/>
        </w:rPr>
        <w:tab/>
      </w:r>
      <w:r w:rsidRPr="00BA3867">
        <w:rPr>
          <w:rFonts w:ascii="Arial" w:eastAsia="Arial" w:hAnsi="Arial" w:cs="Arial"/>
          <w:b/>
          <w:bCs/>
          <w:sz w:val="20"/>
          <w:szCs w:val="20"/>
          <w:u w:color="000000"/>
        </w:rPr>
        <w:tab/>
      </w:r>
      <w:r w:rsidRPr="00BA3867">
        <w:rPr>
          <w:rFonts w:ascii="Arial" w:eastAsia="Arial" w:hAnsi="Arial" w:cs="Arial"/>
          <w:b/>
          <w:bCs/>
          <w:sz w:val="20"/>
          <w:szCs w:val="20"/>
          <w:u w:color="000000"/>
        </w:rPr>
        <w:tab/>
      </w:r>
      <w:r w:rsidRPr="00BA3867">
        <w:rPr>
          <w:rFonts w:ascii="Arial" w:eastAsia="Arial" w:hAnsi="Arial" w:cs="Arial"/>
          <w:b/>
          <w:bCs/>
          <w:sz w:val="20"/>
          <w:szCs w:val="20"/>
          <w:u w:color="000000"/>
        </w:rPr>
        <w:tab/>
      </w:r>
      <w:r w:rsidRPr="00BA3867">
        <w:rPr>
          <w:rFonts w:ascii="Arial" w:eastAsia="Arial" w:hAnsi="Arial" w:cs="Arial"/>
          <w:b/>
          <w:bCs/>
          <w:sz w:val="20"/>
          <w:szCs w:val="20"/>
          <w:u w:color="000000"/>
        </w:rPr>
        <w:tab/>
      </w:r>
      <w:r w:rsidRPr="00BA3867">
        <w:rPr>
          <w:rFonts w:ascii="Arial" w:eastAsia="Arial" w:hAnsi="Arial" w:cs="Arial"/>
          <w:b/>
          <w:bCs/>
          <w:sz w:val="20"/>
          <w:szCs w:val="20"/>
          <w:u w:color="000000"/>
        </w:rPr>
        <w:tab/>
        <w:t xml:space="preserve">PO - JO - </w:t>
      </w:r>
      <w:r w:rsidR="00E4224E" w:rsidRPr="00BA3867">
        <w:rPr>
          <w:rFonts w:ascii="Arial" w:eastAsia="Arial" w:hAnsi="Arial" w:cs="Arial"/>
          <w:b/>
          <w:bCs/>
          <w:sz w:val="20"/>
          <w:szCs w:val="20"/>
          <w:u w:color="000000"/>
        </w:rPr>
        <w:t>NUK ËSHTË ZBULUAR</w:t>
      </w:r>
      <w:r w:rsidRPr="00BA3867">
        <w:rPr>
          <w:rFonts w:ascii="Arial" w:eastAsia="Arial" w:hAnsi="Arial" w:cs="Arial"/>
          <w:b/>
          <w:bCs/>
          <w:sz w:val="20"/>
          <w:szCs w:val="20"/>
          <w:u w:color="000000"/>
        </w:rPr>
        <w:t>*)</w:t>
      </w:r>
    </w:p>
    <w:p w14:paraId="6F1539A9" w14:textId="77777777" w:rsidR="002D08CA" w:rsidRPr="00BA3867" w:rsidRDefault="002D08CA" w:rsidP="002D08CA">
      <w:pPr>
        <w:widowControl w:val="0"/>
        <w:suppressAutoHyphens/>
        <w:spacing w:after="0" w:line="240" w:lineRule="auto"/>
        <w:rPr>
          <w:rFonts w:ascii="Arial" w:eastAsia="Arial" w:hAnsi="Arial" w:cs="Arial"/>
          <w:i/>
          <w:sz w:val="20"/>
          <w:szCs w:val="20"/>
        </w:rPr>
      </w:pPr>
    </w:p>
    <w:p w14:paraId="1C51F677" w14:textId="77777777" w:rsidR="002D08CA" w:rsidRPr="00BA3867" w:rsidRDefault="002D08CA" w:rsidP="002D08CA">
      <w:pPr>
        <w:widowControl w:val="0"/>
        <w:suppressAutoHyphens/>
        <w:spacing w:after="0" w:line="240" w:lineRule="auto"/>
        <w:rPr>
          <w:rFonts w:ascii="Arial" w:eastAsia="Arial" w:hAnsi="Arial" w:cs="Arial"/>
          <w:i/>
          <w:sz w:val="20"/>
          <w:szCs w:val="20"/>
        </w:rPr>
      </w:pPr>
    </w:p>
    <w:p w14:paraId="0F6906A1" w14:textId="4079CF27" w:rsidR="002D08CA" w:rsidRPr="00BA3867" w:rsidRDefault="002D08CA" w:rsidP="002D08CA">
      <w:pPr>
        <w:widowControl w:val="0"/>
        <w:suppressAutoHyphens/>
        <w:spacing w:after="0" w:line="276" w:lineRule="exact"/>
        <w:ind w:left="115"/>
        <w:outlineLvl w:val="0"/>
        <w:rPr>
          <w:rFonts w:ascii="Arial" w:eastAsia="Arial" w:hAnsi="Arial" w:cs="Arial"/>
          <w:b/>
          <w:bCs/>
          <w:sz w:val="20"/>
          <w:szCs w:val="20"/>
          <w:u w:val="single" w:color="000000"/>
        </w:rPr>
      </w:pPr>
      <w:r w:rsidRPr="00BA3867">
        <w:rPr>
          <w:rFonts w:ascii="Arial" w:eastAsia="Arial" w:hAnsi="Arial" w:cs="Arial"/>
          <w:b/>
          <w:bCs/>
          <w:sz w:val="20"/>
          <w:szCs w:val="20"/>
          <w:u w:val="single" w:color="000000"/>
        </w:rPr>
        <w:t xml:space="preserve">A ka personi i dhunshëm </w:t>
      </w:r>
      <w:r w:rsidR="00164B26" w:rsidRPr="00BA3867">
        <w:rPr>
          <w:rFonts w:ascii="Arial" w:eastAsia="Arial" w:hAnsi="Arial" w:cs="Arial"/>
          <w:b/>
          <w:bCs/>
          <w:sz w:val="20"/>
          <w:szCs w:val="20"/>
          <w:u w:val="single" w:color="000000"/>
        </w:rPr>
        <w:t>ndo</w:t>
      </w:r>
      <w:r w:rsidRPr="00BA3867">
        <w:rPr>
          <w:rFonts w:ascii="Arial" w:eastAsia="Arial" w:hAnsi="Arial" w:cs="Arial"/>
          <w:b/>
          <w:bCs/>
          <w:sz w:val="20"/>
          <w:szCs w:val="20"/>
          <w:u w:val="single" w:color="000000"/>
        </w:rPr>
        <w:t>një çrregullim të përdorimit të substancave ose probleme të tjera të varësisë:</w:t>
      </w:r>
    </w:p>
    <w:p w14:paraId="4B300855" w14:textId="39B4E1F8" w:rsidR="002D08CA" w:rsidRPr="00BA3867" w:rsidRDefault="002D08CA" w:rsidP="002D08CA">
      <w:pPr>
        <w:widowControl w:val="0"/>
        <w:suppressAutoHyphens/>
        <w:spacing w:after="0" w:line="240" w:lineRule="auto"/>
        <w:ind w:left="113"/>
        <w:rPr>
          <w:rFonts w:ascii="Arial" w:eastAsia="Arial" w:hAnsi="Arial" w:cs="Arial"/>
          <w:i/>
          <w:sz w:val="20"/>
          <w:szCs w:val="20"/>
        </w:rPr>
      </w:pPr>
      <w:r w:rsidRPr="00BA3867">
        <w:rPr>
          <w:rFonts w:ascii="Arial" w:eastAsia="Arial" w:hAnsi="Arial" w:cs="Arial"/>
          <w:i/>
          <w:sz w:val="20"/>
          <w:szCs w:val="20"/>
        </w:rPr>
        <w:t xml:space="preserve">(p.sh., probleme të lidhura me përdorimin e drogave të paligjshme, alkoolit ose drogave me recetë, varësi në lojëra të fatit, p.sh. </w:t>
      </w:r>
      <w:r w:rsidR="00164B26" w:rsidRPr="00BA3867">
        <w:rPr>
          <w:rFonts w:ascii="Arial" w:eastAsia="Arial" w:hAnsi="Arial" w:cs="Arial"/>
          <w:i/>
          <w:sz w:val="20"/>
          <w:szCs w:val="20"/>
        </w:rPr>
        <w:t xml:space="preserve">lojrat në </w:t>
      </w:r>
      <w:r w:rsidRPr="00BA3867">
        <w:rPr>
          <w:rFonts w:ascii="Arial" w:eastAsia="Arial" w:hAnsi="Arial" w:cs="Arial"/>
          <w:i/>
          <w:sz w:val="20"/>
          <w:szCs w:val="20"/>
        </w:rPr>
        <w:t xml:space="preserve">automate) </w:t>
      </w:r>
      <w:r w:rsidRPr="00BA3867">
        <w:rPr>
          <w:rFonts w:ascii="Arial" w:eastAsia="Arial" w:hAnsi="Arial" w:cs="Arial"/>
          <w:i/>
          <w:sz w:val="20"/>
          <w:szCs w:val="20"/>
        </w:rPr>
        <w:tab/>
      </w:r>
      <w:r w:rsidRPr="00BA3867">
        <w:rPr>
          <w:rFonts w:ascii="Arial" w:eastAsia="Arial" w:hAnsi="Arial" w:cs="Arial"/>
          <w:i/>
          <w:sz w:val="20"/>
          <w:szCs w:val="20"/>
        </w:rPr>
        <w:tab/>
      </w:r>
      <w:r w:rsidRPr="00BA3867">
        <w:rPr>
          <w:rFonts w:ascii="Arial" w:eastAsia="Arial" w:hAnsi="Arial" w:cs="Arial"/>
          <w:b/>
          <w:bCs/>
          <w:sz w:val="20"/>
          <w:szCs w:val="20"/>
          <w:u w:color="000000"/>
        </w:rPr>
        <w:t xml:space="preserve">PO - JO - </w:t>
      </w:r>
      <w:r w:rsidR="00E4224E" w:rsidRPr="00BA3867">
        <w:rPr>
          <w:rFonts w:ascii="Arial" w:eastAsia="Arial" w:hAnsi="Arial" w:cs="Arial"/>
          <w:b/>
          <w:bCs/>
          <w:sz w:val="20"/>
          <w:szCs w:val="20"/>
          <w:u w:color="000000"/>
        </w:rPr>
        <w:t>NUK ËSHTË ZBULUAR</w:t>
      </w:r>
      <w:r w:rsidRPr="00BA3867">
        <w:rPr>
          <w:rFonts w:ascii="Arial" w:eastAsia="Arial" w:hAnsi="Arial" w:cs="Arial"/>
          <w:b/>
          <w:bCs/>
          <w:sz w:val="20"/>
          <w:szCs w:val="20"/>
          <w:u w:color="000000"/>
        </w:rPr>
        <w:t>*)</w:t>
      </w:r>
    </w:p>
    <w:p w14:paraId="0CBC876A" w14:textId="77777777" w:rsidR="002D08CA" w:rsidRPr="00BA3867" w:rsidRDefault="002D08CA" w:rsidP="002D08CA">
      <w:pPr>
        <w:widowControl w:val="0"/>
        <w:suppressAutoHyphens/>
        <w:spacing w:after="0" w:line="240" w:lineRule="auto"/>
        <w:rPr>
          <w:rFonts w:ascii="Arial" w:eastAsia="Arial" w:hAnsi="Arial" w:cs="Arial"/>
          <w:i/>
          <w:sz w:val="20"/>
          <w:szCs w:val="20"/>
          <w:u w:val="thick"/>
        </w:rPr>
      </w:pPr>
    </w:p>
    <w:p w14:paraId="37A39B84" w14:textId="77777777" w:rsidR="002D08CA" w:rsidRPr="00BA3867" w:rsidRDefault="002D08CA" w:rsidP="002D08CA">
      <w:pPr>
        <w:widowControl w:val="0"/>
        <w:suppressAutoHyphens/>
        <w:spacing w:after="0" w:line="240" w:lineRule="auto"/>
        <w:rPr>
          <w:rFonts w:ascii="Arial" w:eastAsia="Arial" w:hAnsi="Arial" w:cs="Arial"/>
          <w:i/>
          <w:sz w:val="20"/>
          <w:szCs w:val="20"/>
          <w:u w:val="thick"/>
        </w:rPr>
      </w:pPr>
    </w:p>
    <w:p w14:paraId="1A91DEAA" w14:textId="77777777" w:rsidR="002D08CA" w:rsidRPr="00BA3867" w:rsidRDefault="002D08CA" w:rsidP="002D08CA">
      <w:pPr>
        <w:widowControl w:val="0"/>
        <w:suppressAutoHyphens/>
        <w:spacing w:after="0" w:line="240" w:lineRule="auto"/>
        <w:ind w:left="170"/>
        <w:rPr>
          <w:rFonts w:ascii="Arial" w:eastAsia="Arial" w:hAnsi="Arial" w:cs="Arial"/>
          <w:i/>
          <w:sz w:val="20"/>
          <w:szCs w:val="20"/>
        </w:rPr>
      </w:pPr>
      <w:r w:rsidRPr="00BA3867">
        <w:rPr>
          <w:rFonts w:ascii="Arial" w:eastAsia="Arial" w:hAnsi="Arial" w:cs="Arial"/>
          <w:b/>
          <w:sz w:val="20"/>
          <w:szCs w:val="20"/>
          <w:u w:val="thick"/>
        </w:rPr>
        <w:t>A ka personi i dhunshëm probleme të shëndetit mendor:</w:t>
      </w:r>
    </w:p>
    <w:p w14:paraId="6917CCB6" w14:textId="77777777" w:rsidR="002D08CA" w:rsidRPr="00BA3867" w:rsidRDefault="002D08CA" w:rsidP="002D08CA">
      <w:pPr>
        <w:widowControl w:val="0"/>
        <w:suppressAutoHyphens/>
        <w:spacing w:after="0" w:line="240" w:lineRule="auto"/>
        <w:rPr>
          <w:rFonts w:ascii="Arial" w:eastAsia="Arial" w:hAnsi="Arial" w:cs="Arial"/>
          <w:sz w:val="20"/>
          <w:szCs w:val="20"/>
        </w:rPr>
      </w:pPr>
    </w:p>
    <w:p w14:paraId="511561B8" w14:textId="7DD12078" w:rsidR="002D08CA" w:rsidRPr="00BA3867" w:rsidRDefault="002D08CA" w:rsidP="002D08CA">
      <w:pPr>
        <w:widowControl w:val="0"/>
        <w:suppressAutoHyphens/>
        <w:spacing w:after="0" w:line="230" w:lineRule="exact"/>
        <w:ind w:left="115"/>
        <w:jc w:val="both"/>
        <w:rPr>
          <w:rFonts w:ascii="Arial" w:eastAsia="Arial" w:hAnsi="Arial" w:cs="Arial"/>
          <w:i/>
          <w:sz w:val="20"/>
          <w:szCs w:val="20"/>
        </w:rPr>
      </w:pPr>
      <w:r w:rsidRPr="00BA3867">
        <w:rPr>
          <w:rFonts w:ascii="Arial" w:eastAsia="Arial" w:hAnsi="Arial" w:cs="Arial"/>
          <w:i/>
          <w:sz w:val="20"/>
          <w:szCs w:val="20"/>
        </w:rPr>
        <w:t xml:space="preserve">(p.sh., shenja të dukshme të humbjes së kontaktit me realitetin, sjellje ekstreme që devijojnë nga </w:t>
      </w:r>
      <w:r w:rsidR="00521E43" w:rsidRPr="00BA3867">
        <w:rPr>
          <w:rFonts w:ascii="Arial" w:eastAsia="Arial" w:hAnsi="Arial" w:cs="Arial"/>
          <w:i/>
          <w:sz w:val="20"/>
          <w:szCs w:val="20"/>
        </w:rPr>
        <w:t xml:space="preserve">rrethanat </w:t>
      </w:r>
      <w:r w:rsidRPr="00BA3867">
        <w:rPr>
          <w:rFonts w:ascii="Arial" w:eastAsia="Arial" w:hAnsi="Arial" w:cs="Arial"/>
          <w:i/>
          <w:sz w:val="20"/>
          <w:szCs w:val="20"/>
        </w:rPr>
        <w:t>normal</w:t>
      </w:r>
      <w:r w:rsidR="00521E43" w:rsidRPr="00BA3867">
        <w:rPr>
          <w:rFonts w:ascii="Arial" w:eastAsia="Arial" w:hAnsi="Arial" w:cs="Arial"/>
          <w:i/>
          <w:sz w:val="20"/>
          <w:szCs w:val="20"/>
        </w:rPr>
        <w:t>e</w:t>
      </w:r>
      <w:r w:rsidRPr="00BA3867">
        <w:rPr>
          <w:rFonts w:ascii="Arial" w:eastAsia="Arial" w:hAnsi="Arial" w:cs="Arial"/>
          <w:i/>
          <w:sz w:val="20"/>
          <w:szCs w:val="20"/>
        </w:rPr>
        <w:t>)</w:t>
      </w:r>
    </w:p>
    <w:p w14:paraId="3C52B67F" w14:textId="6B4DCCFE" w:rsidR="002D08CA" w:rsidRPr="00BA3867" w:rsidRDefault="002D08CA" w:rsidP="002D08CA">
      <w:pPr>
        <w:widowControl w:val="0"/>
        <w:suppressAutoHyphens/>
        <w:spacing w:after="0" w:line="230" w:lineRule="exact"/>
        <w:ind w:left="115"/>
        <w:jc w:val="both"/>
        <w:rPr>
          <w:rFonts w:ascii="Arial" w:eastAsia="Arial" w:hAnsi="Arial" w:cs="Arial"/>
          <w:i/>
          <w:sz w:val="20"/>
          <w:szCs w:val="20"/>
        </w:rPr>
      </w:pPr>
      <w:r w:rsidRPr="00BA3867">
        <w:rPr>
          <w:rFonts w:ascii="Arial" w:eastAsia="Arial" w:hAnsi="Arial" w:cs="Arial"/>
          <w:b/>
          <w:bCs/>
          <w:i/>
          <w:sz w:val="20"/>
          <w:szCs w:val="20"/>
        </w:rPr>
        <w:tab/>
      </w:r>
      <w:r w:rsidRPr="00BA3867">
        <w:rPr>
          <w:rFonts w:ascii="Arial" w:eastAsia="Arial" w:hAnsi="Arial" w:cs="Arial"/>
          <w:b/>
          <w:bCs/>
          <w:i/>
          <w:sz w:val="20"/>
          <w:szCs w:val="20"/>
        </w:rPr>
        <w:tab/>
      </w:r>
      <w:r w:rsidRPr="00BA3867">
        <w:rPr>
          <w:rFonts w:ascii="Arial" w:eastAsia="Arial" w:hAnsi="Arial" w:cs="Arial"/>
          <w:b/>
          <w:bCs/>
          <w:i/>
          <w:sz w:val="20"/>
          <w:szCs w:val="20"/>
        </w:rPr>
        <w:tab/>
      </w:r>
      <w:r w:rsidRPr="00BA3867">
        <w:rPr>
          <w:rFonts w:ascii="Arial" w:eastAsia="Arial" w:hAnsi="Arial" w:cs="Arial"/>
          <w:b/>
          <w:bCs/>
          <w:i/>
          <w:sz w:val="20"/>
          <w:szCs w:val="20"/>
        </w:rPr>
        <w:tab/>
      </w:r>
      <w:r w:rsidRPr="00BA3867">
        <w:rPr>
          <w:rFonts w:ascii="Arial" w:eastAsia="Arial" w:hAnsi="Arial" w:cs="Arial"/>
          <w:b/>
          <w:bCs/>
          <w:i/>
          <w:sz w:val="20"/>
          <w:szCs w:val="20"/>
        </w:rPr>
        <w:tab/>
      </w:r>
      <w:r w:rsidRPr="00BA3867">
        <w:rPr>
          <w:rFonts w:ascii="Arial" w:eastAsia="Arial" w:hAnsi="Arial" w:cs="Arial"/>
          <w:b/>
          <w:bCs/>
          <w:i/>
          <w:sz w:val="20"/>
          <w:szCs w:val="20"/>
        </w:rPr>
        <w:tab/>
      </w:r>
      <w:r w:rsidRPr="00BA3867">
        <w:rPr>
          <w:rFonts w:ascii="Arial" w:eastAsia="Arial" w:hAnsi="Arial" w:cs="Arial"/>
          <w:b/>
          <w:bCs/>
          <w:i/>
          <w:sz w:val="20"/>
          <w:szCs w:val="20"/>
        </w:rPr>
        <w:tab/>
      </w:r>
      <w:r w:rsidRPr="00BA3867">
        <w:rPr>
          <w:rFonts w:ascii="Arial" w:eastAsia="Arial" w:hAnsi="Arial" w:cs="Arial"/>
          <w:b/>
          <w:bCs/>
          <w:sz w:val="20"/>
          <w:szCs w:val="20"/>
        </w:rPr>
        <w:t xml:space="preserve">PO - JO - </w:t>
      </w:r>
      <w:r w:rsidR="00521E43" w:rsidRPr="00BA3867">
        <w:rPr>
          <w:rFonts w:ascii="Arial" w:eastAsia="Arial" w:hAnsi="Arial" w:cs="Arial"/>
          <w:b/>
          <w:bCs/>
          <w:sz w:val="20"/>
          <w:szCs w:val="20"/>
        </w:rPr>
        <w:t>NUK ËSHTË ZBULUAR</w:t>
      </w:r>
      <w:r w:rsidRPr="00BA3867">
        <w:rPr>
          <w:rFonts w:ascii="Arial" w:eastAsia="Arial" w:hAnsi="Arial" w:cs="Arial"/>
          <w:b/>
          <w:bCs/>
          <w:sz w:val="20"/>
          <w:szCs w:val="20"/>
        </w:rPr>
        <w:t>*)</w:t>
      </w:r>
    </w:p>
    <w:p w14:paraId="4C2FFA22" w14:textId="77777777" w:rsidR="002D08CA" w:rsidRPr="00BA3867" w:rsidRDefault="002D08CA" w:rsidP="002D08CA">
      <w:pPr>
        <w:widowControl w:val="0"/>
        <w:suppressAutoHyphens/>
        <w:spacing w:after="0" w:line="240" w:lineRule="auto"/>
        <w:rPr>
          <w:rFonts w:ascii="Arial" w:eastAsia="Arial" w:hAnsi="Arial" w:cs="Arial"/>
          <w:i/>
          <w:sz w:val="20"/>
          <w:szCs w:val="20"/>
        </w:rPr>
      </w:pPr>
    </w:p>
    <w:p w14:paraId="679BB594" w14:textId="77777777" w:rsidR="002D08CA" w:rsidRPr="00BA3867" w:rsidRDefault="002D08CA" w:rsidP="002D08CA">
      <w:pPr>
        <w:widowControl w:val="0"/>
        <w:suppressAutoHyphens/>
        <w:spacing w:after="0" w:line="240" w:lineRule="auto"/>
        <w:rPr>
          <w:rFonts w:ascii="Arial" w:eastAsia="Arial" w:hAnsi="Arial" w:cs="Arial"/>
          <w:i/>
          <w:sz w:val="20"/>
          <w:szCs w:val="20"/>
        </w:rPr>
      </w:pPr>
    </w:p>
    <w:p w14:paraId="5B91D6B1" w14:textId="77777777" w:rsidR="002D08CA" w:rsidRPr="00BA3867" w:rsidRDefault="002D08CA" w:rsidP="002D08CA">
      <w:pPr>
        <w:widowControl w:val="0"/>
        <w:suppressAutoHyphens/>
        <w:spacing w:after="0" w:line="240" w:lineRule="auto"/>
        <w:ind w:left="116"/>
        <w:jc w:val="both"/>
        <w:outlineLvl w:val="1"/>
        <w:rPr>
          <w:rFonts w:ascii="Arial" w:eastAsia="Arial" w:hAnsi="Arial" w:cs="Arial"/>
          <w:sz w:val="20"/>
          <w:szCs w:val="20"/>
          <w:u w:val="single" w:color="000000"/>
        </w:rPr>
      </w:pPr>
      <w:r w:rsidRPr="00BA3867">
        <w:rPr>
          <w:rFonts w:ascii="Arial" w:eastAsia="Arial" w:hAnsi="Arial" w:cs="Arial"/>
          <w:sz w:val="20"/>
          <w:szCs w:val="20"/>
          <w:u w:val="single" w:color="000000"/>
        </w:rPr>
        <w:t>Pjesa 3: Cenueshmëria e personit të rrezikuar</w:t>
      </w:r>
    </w:p>
    <w:p w14:paraId="04E61BAC" w14:textId="77777777" w:rsidR="002D08CA" w:rsidRPr="00BA3867" w:rsidRDefault="002D08CA" w:rsidP="002D08CA">
      <w:pPr>
        <w:widowControl w:val="0"/>
        <w:suppressAutoHyphens/>
        <w:spacing w:before="10" w:after="0" w:line="240" w:lineRule="auto"/>
        <w:rPr>
          <w:rFonts w:ascii="Arial" w:eastAsia="Arial" w:hAnsi="Arial" w:cs="Arial"/>
          <w:sz w:val="20"/>
          <w:szCs w:val="20"/>
        </w:rPr>
      </w:pPr>
    </w:p>
    <w:p w14:paraId="0AC04105" w14:textId="77777777" w:rsidR="002D08CA" w:rsidRPr="00BA3867" w:rsidRDefault="002D08CA" w:rsidP="002D08CA">
      <w:pPr>
        <w:widowControl w:val="0"/>
        <w:suppressAutoHyphens/>
        <w:spacing w:after="0" w:line="276" w:lineRule="exact"/>
        <w:ind w:left="115"/>
        <w:rPr>
          <w:rFonts w:ascii="Arial" w:eastAsia="Arial" w:hAnsi="Arial" w:cs="Arial"/>
          <w:sz w:val="20"/>
          <w:szCs w:val="20"/>
        </w:rPr>
      </w:pPr>
      <w:r w:rsidRPr="00BA3867">
        <w:rPr>
          <w:rFonts w:ascii="Arial" w:eastAsia="Arial" w:hAnsi="Arial" w:cs="Arial"/>
          <w:b/>
          <w:sz w:val="20"/>
          <w:szCs w:val="20"/>
          <w:u w:val="thick"/>
        </w:rPr>
        <w:t>A ka personi i rrezikuar qëndrim kontradiktor ndaj personit të dhunshëm:</w:t>
      </w:r>
    </w:p>
    <w:p w14:paraId="0C8B24C0" w14:textId="77777777" w:rsidR="002D08CA" w:rsidRPr="00BA3867" w:rsidRDefault="002D08CA" w:rsidP="002D08CA">
      <w:pPr>
        <w:widowControl w:val="0"/>
        <w:tabs>
          <w:tab w:val="left" w:pos="6185"/>
        </w:tabs>
        <w:suppressAutoHyphens/>
        <w:spacing w:before="2" w:after="0" w:line="235" w:lineRule="auto"/>
        <w:ind w:left="116" w:right="155" w:hanging="1"/>
        <w:rPr>
          <w:rFonts w:ascii="Arial" w:eastAsia="Arial" w:hAnsi="Arial" w:cs="Arial"/>
          <w:i/>
          <w:sz w:val="20"/>
          <w:szCs w:val="20"/>
        </w:rPr>
      </w:pPr>
      <w:r w:rsidRPr="00BA3867">
        <w:rPr>
          <w:rFonts w:ascii="Arial" w:eastAsia="Arial" w:hAnsi="Arial" w:cs="Arial"/>
          <w:i/>
          <w:sz w:val="20"/>
          <w:szCs w:val="20"/>
        </w:rPr>
        <w:t>(edhe pse duan të distancohen nga personi i dhunshëm, mbajnë kontakte të rregullta ose jo të rregullta me të, mohojnë dhe justifikojnë veprimet e personit të dhunshëm, fajësojnë veten)</w:t>
      </w:r>
    </w:p>
    <w:p w14:paraId="510D9B9C" w14:textId="22BE2DAD" w:rsidR="002D08CA" w:rsidRPr="00BA3867" w:rsidRDefault="002D08CA" w:rsidP="002D08CA">
      <w:pPr>
        <w:widowControl w:val="0"/>
        <w:suppressAutoHyphens/>
        <w:spacing w:before="2" w:after="0" w:line="235" w:lineRule="auto"/>
        <w:ind w:left="116" w:right="155" w:hanging="1"/>
        <w:rPr>
          <w:rFonts w:ascii="Arial" w:eastAsia="Arial" w:hAnsi="Arial" w:cs="Arial"/>
          <w:i/>
          <w:sz w:val="20"/>
          <w:szCs w:val="20"/>
        </w:rPr>
      </w:pPr>
      <w:r w:rsidRPr="00BA3867">
        <w:rPr>
          <w:rFonts w:ascii="Arial" w:eastAsia="Arial" w:hAnsi="Arial" w:cs="Arial"/>
          <w:b/>
          <w:sz w:val="20"/>
          <w:szCs w:val="20"/>
        </w:rPr>
        <w:tab/>
      </w:r>
      <w:r w:rsidRPr="00BA3867">
        <w:rPr>
          <w:rFonts w:ascii="Arial" w:eastAsia="Arial" w:hAnsi="Arial" w:cs="Arial"/>
          <w:b/>
          <w:sz w:val="20"/>
          <w:szCs w:val="20"/>
        </w:rPr>
        <w:tab/>
      </w:r>
      <w:r w:rsidRPr="00BA3867">
        <w:rPr>
          <w:rFonts w:ascii="Arial" w:eastAsia="Arial" w:hAnsi="Arial" w:cs="Arial"/>
          <w:b/>
          <w:sz w:val="20"/>
          <w:szCs w:val="20"/>
        </w:rPr>
        <w:tab/>
      </w:r>
      <w:r w:rsidRPr="00BA3867">
        <w:rPr>
          <w:rFonts w:ascii="Arial" w:eastAsia="Arial" w:hAnsi="Arial" w:cs="Arial"/>
          <w:b/>
          <w:sz w:val="20"/>
          <w:szCs w:val="20"/>
        </w:rPr>
        <w:tab/>
      </w:r>
      <w:r w:rsidRPr="00BA3867">
        <w:rPr>
          <w:rFonts w:ascii="Arial" w:eastAsia="Arial" w:hAnsi="Arial" w:cs="Arial"/>
          <w:b/>
          <w:sz w:val="20"/>
          <w:szCs w:val="20"/>
        </w:rPr>
        <w:tab/>
      </w:r>
      <w:r w:rsidRPr="00BA3867">
        <w:rPr>
          <w:rFonts w:ascii="Arial" w:eastAsia="Arial" w:hAnsi="Arial" w:cs="Arial"/>
          <w:b/>
          <w:sz w:val="20"/>
          <w:szCs w:val="20"/>
        </w:rPr>
        <w:tab/>
      </w:r>
      <w:r w:rsidRPr="00BA3867">
        <w:rPr>
          <w:rFonts w:ascii="Arial" w:eastAsia="Arial" w:hAnsi="Arial" w:cs="Arial"/>
          <w:b/>
          <w:sz w:val="20"/>
          <w:szCs w:val="20"/>
        </w:rPr>
        <w:tab/>
      </w:r>
      <w:r w:rsidRPr="00BA3867">
        <w:rPr>
          <w:rFonts w:ascii="Arial" w:eastAsia="Arial" w:hAnsi="Arial" w:cs="Arial"/>
          <w:b/>
          <w:sz w:val="20"/>
          <w:szCs w:val="20"/>
        </w:rPr>
        <w:tab/>
        <w:t xml:space="preserve">PO - JO - </w:t>
      </w:r>
      <w:r w:rsidR="00521E43" w:rsidRPr="00BA3867">
        <w:rPr>
          <w:rFonts w:ascii="Arial" w:eastAsia="Arial" w:hAnsi="Arial" w:cs="Arial"/>
          <w:b/>
          <w:bCs/>
          <w:sz w:val="20"/>
          <w:szCs w:val="20"/>
        </w:rPr>
        <w:t>NUK ËSHTË ZBULUAR</w:t>
      </w:r>
      <w:r w:rsidRPr="00BA3867">
        <w:rPr>
          <w:rFonts w:ascii="Arial" w:eastAsia="Arial" w:hAnsi="Arial" w:cs="Arial"/>
          <w:b/>
          <w:sz w:val="20"/>
          <w:szCs w:val="20"/>
        </w:rPr>
        <w:t>*)</w:t>
      </w:r>
    </w:p>
    <w:p w14:paraId="1217A2EA" w14:textId="77777777" w:rsidR="002D08CA" w:rsidRPr="00BA3867" w:rsidRDefault="002D08CA" w:rsidP="002D08CA">
      <w:pPr>
        <w:widowControl w:val="0"/>
        <w:suppressAutoHyphens/>
        <w:spacing w:after="0" w:line="240" w:lineRule="auto"/>
        <w:rPr>
          <w:rFonts w:ascii="Arial" w:eastAsia="Arial" w:hAnsi="Arial" w:cs="Arial"/>
          <w:b/>
          <w:sz w:val="20"/>
          <w:szCs w:val="20"/>
        </w:rPr>
      </w:pPr>
    </w:p>
    <w:p w14:paraId="2FD1AC6C" w14:textId="77777777" w:rsidR="002D08CA" w:rsidRPr="00BA3867" w:rsidRDefault="002D08CA" w:rsidP="002D08CA">
      <w:pPr>
        <w:widowControl w:val="0"/>
        <w:suppressAutoHyphens/>
        <w:spacing w:after="0" w:line="240" w:lineRule="auto"/>
        <w:rPr>
          <w:rFonts w:ascii="Arial" w:eastAsia="Arial" w:hAnsi="Arial" w:cs="Arial"/>
          <w:b/>
          <w:sz w:val="20"/>
          <w:szCs w:val="20"/>
        </w:rPr>
      </w:pPr>
    </w:p>
    <w:p w14:paraId="19D074AB" w14:textId="77777777" w:rsidR="002D08CA" w:rsidRPr="00BA3867" w:rsidRDefault="002D08CA" w:rsidP="002D08CA">
      <w:pPr>
        <w:widowControl w:val="0"/>
        <w:tabs>
          <w:tab w:val="left" w:pos="6250"/>
        </w:tabs>
        <w:suppressAutoHyphens/>
        <w:spacing w:after="0" w:line="240" w:lineRule="auto"/>
        <w:ind w:left="115" w:right="133"/>
        <w:rPr>
          <w:rFonts w:ascii="Arial" w:eastAsia="Arial" w:hAnsi="Arial" w:cs="Arial"/>
          <w:sz w:val="20"/>
          <w:szCs w:val="20"/>
        </w:rPr>
      </w:pPr>
      <w:r w:rsidRPr="00BA3867">
        <w:rPr>
          <w:rFonts w:ascii="Arial" w:eastAsia="Arial" w:hAnsi="Arial" w:cs="Arial"/>
          <w:b/>
          <w:sz w:val="20"/>
          <w:szCs w:val="20"/>
          <w:u w:val="thick"/>
        </w:rPr>
        <w:t>A kanë frikë nga personi i dhunshëm:</w:t>
      </w:r>
      <w:r w:rsidRPr="00BA3867">
        <w:rPr>
          <w:rFonts w:ascii="Arial" w:eastAsia="Arial" w:hAnsi="Arial" w:cs="Arial"/>
          <w:b/>
          <w:sz w:val="20"/>
          <w:szCs w:val="20"/>
        </w:rPr>
        <w:tab/>
      </w:r>
    </w:p>
    <w:p w14:paraId="6D1877E5" w14:textId="715F9AB6" w:rsidR="002D08CA" w:rsidRPr="00BA3867" w:rsidRDefault="002D08CA" w:rsidP="002D08CA">
      <w:pPr>
        <w:widowControl w:val="0"/>
        <w:tabs>
          <w:tab w:val="left" w:pos="6250"/>
        </w:tabs>
        <w:suppressAutoHyphens/>
        <w:spacing w:after="0" w:line="240" w:lineRule="auto"/>
        <w:ind w:left="115" w:right="133"/>
        <w:rPr>
          <w:rFonts w:ascii="Arial" w:eastAsia="Arial" w:hAnsi="Arial" w:cs="Arial"/>
          <w:sz w:val="20"/>
          <w:szCs w:val="20"/>
        </w:rPr>
      </w:pPr>
      <w:r w:rsidRPr="00BA3867">
        <w:rPr>
          <w:rFonts w:ascii="Arial" w:eastAsia="Arial" w:hAnsi="Arial" w:cs="Arial"/>
          <w:i/>
          <w:sz w:val="20"/>
          <w:szCs w:val="20"/>
        </w:rPr>
        <w:t>(dmth. niveli i tyre i frikës ndikon ndjeshëm në aftësinë e tyre për vetëmbrojtje, frika e tyre traumatizon dhe paralizon personin)</w:t>
      </w:r>
    </w:p>
    <w:p w14:paraId="5EBC79BC" w14:textId="74EB13FF" w:rsidR="002D08CA" w:rsidRPr="00BA3867" w:rsidRDefault="002D08CA" w:rsidP="002D08CA">
      <w:pPr>
        <w:widowControl w:val="0"/>
        <w:suppressAutoHyphens/>
        <w:spacing w:after="0" w:line="240" w:lineRule="auto"/>
        <w:ind w:left="115" w:right="133"/>
        <w:rPr>
          <w:rFonts w:ascii="Arial" w:eastAsia="Arial" w:hAnsi="Arial" w:cs="Arial"/>
          <w:sz w:val="20"/>
          <w:szCs w:val="20"/>
        </w:rPr>
      </w:pP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sz w:val="20"/>
          <w:szCs w:val="20"/>
        </w:rPr>
        <w:t xml:space="preserve">PO - JO - </w:t>
      </w:r>
      <w:r w:rsidR="00521E43" w:rsidRPr="00BA3867">
        <w:rPr>
          <w:rFonts w:ascii="Arial" w:eastAsia="Arial" w:hAnsi="Arial" w:cs="Arial"/>
          <w:b/>
          <w:bCs/>
          <w:sz w:val="20"/>
          <w:szCs w:val="20"/>
        </w:rPr>
        <w:t>NUK ËSHTË ZBULUAR</w:t>
      </w:r>
      <w:r w:rsidRPr="00BA3867">
        <w:rPr>
          <w:rFonts w:ascii="Arial" w:eastAsia="Arial" w:hAnsi="Arial" w:cs="Arial"/>
          <w:b/>
          <w:sz w:val="20"/>
          <w:szCs w:val="20"/>
        </w:rPr>
        <w:t>*)</w:t>
      </w:r>
    </w:p>
    <w:p w14:paraId="7F9710B6" w14:textId="77777777" w:rsidR="002D08CA" w:rsidRPr="00BA3867" w:rsidRDefault="002D08CA" w:rsidP="002D08CA">
      <w:pPr>
        <w:widowControl w:val="0"/>
        <w:suppressAutoHyphens/>
        <w:spacing w:after="0" w:line="240" w:lineRule="auto"/>
        <w:rPr>
          <w:rFonts w:ascii="Arial" w:eastAsia="Arial" w:hAnsi="Arial" w:cs="Arial"/>
          <w:i/>
          <w:sz w:val="20"/>
          <w:szCs w:val="20"/>
        </w:rPr>
      </w:pPr>
    </w:p>
    <w:p w14:paraId="61691A24" w14:textId="77777777" w:rsidR="002D08CA" w:rsidRPr="00BA3867" w:rsidRDefault="002D08CA" w:rsidP="002D08CA">
      <w:pPr>
        <w:widowControl w:val="0"/>
        <w:suppressAutoHyphens/>
        <w:spacing w:after="0" w:line="240" w:lineRule="auto"/>
        <w:rPr>
          <w:rFonts w:ascii="Arial" w:eastAsia="Arial" w:hAnsi="Arial" w:cs="Arial"/>
          <w:i/>
          <w:sz w:val="20"/>
          <w:szCs w:val="20"/>
        </w:rPr>
      </w:pPr>
    </w:p>
    <w:p w14:paraId="181CB305" w14:textId="77777777" w:rsidR="002D08CA" w:rsidRPr="00BA3867" w:rsidRDefault="002D08CA" w:rsidP="002D08CA">
      <w:pPr>
        <w:widowControl w:val="0"/>
        <w:suppressAutoHyphens/>
        <w:spacing w:after="0" w:line="240" w:lineRule="auto"/>
        <w:rPr>
          <w:rFonts w:ascii="Arial" w:eastAsia="Arial" w:hAnsi="Arial" w:cs="Arial"/>
          <w:i/>
          <w:sz w:val="20"/>
          <w:szCs w:val="20"/>
        </w:rPr>
      </w:pPr>
    </w:p>
    <w:p w14:paraId="200C756D" w14:textId="77777777" w:rsidR="002D08CA" w:rsidRPr="00BA3867" w:rsidRDefault="002D08CA" w:rsidP="002D08CA">
      <w:pPr>
        <w:widowControl w:val="0"/>
        <w:suppressAutoHyphens/>
        <w:spacing w:after="0" w:line="276" w:lineRule="exact"/>
        <w:ind w:left="115"/>
        <w:outlineLvl w:val="0"/>
        <w:rPr>
          <w:rFonts w:ascii="Arial" w:eastAsia="Arial" w:hAnsi="Arial" w:cs="Arial"/>
          <w:b/>
          <w:bCs/>
          <w:sz w:val="20"/>
          <w:szCs w:val="20"/>
          <w:u w:val="single" w:color="000000"/>
        </w:rPr>
      </w:pPr>
      <w:r w:rsidRPr="00BA3867">
        <w:rPr>
          <w:rFonts w:ascii="Arial" w:eastAsia="Arial" w:hAnsi="Arial" w:cs="Arial"/>
          <w:b/>
          <w:bCs/>
          <w:sz w:val="20"/>
          <w:szCs w:val="20"/>
          <w:u w:val="thick" w:color="000000"/>
        </w:rPr>
        <w:t>A ka personi i rrezikuar probleme që garantojnë sigurinë e tij:</w:t>
      </w:r>
    </w:p>
    <w:p w14:paraId="19018954" w14:textId="799673FE" w:rsidR="002D08CA" w:rsidRPr="00BA3867" w:rsidRDefault="002D08CA" w:rsidP="002D08CA">
      <w:pPr>
        <w:widowControl w:val="0"/>
        <w:suppressAutoHyphens/>
        <w:spacing w:after="0" w:line="240" w:lineRule="auto"/>
        <w:ind w:left="115"/>
        <w:rPr>
          <w:rFonts w:ascii="Arial" w:eastAsia="Arial" w:hAnsi="Arial" w:cs="Arial"/>
          <w:i/>
          <w:sz w:val="20"/>
          <w:szCs w:val="20"/>
        </w:rPr>
      </w:pPr>
      <w:r w:rsidRPr="00BA3867">
        <w:rPr>
          <w:rFonts w:ascii="Arial" w:eastAsia="Arial" w:hAnsi="Arial" w:cs="Arial"/>
          <w:i/>
          <w:sz w:val="20"/>
          <w:szCs w:val="20"/>
        </w:rPr>
        <w:t>(ka rrezik të madh në rast se personi i rrezikuar nuk ka njohuri se ku mund të gjejë ndihmë, nuk është në gjendje të sigurojë sigurinë e ti</w:t>
      </w:r>
      <w:r w:rsidR="00521E43" w:rsidRPr="00BA3867">
        <w:rPr>
          <w:rFonts w:ascii="Arial" w:eastAsia="Arial" w:hAnsi="Arial" w:cs="Arial"/>
          <w:i/>
          <w:sz w:val="20"/>
          <w:szCs w:val="20"/>
        </w:rPr>
        <w:t>/saj</w:t>
      </w:r>
      <w:r w:rsidRPr="00BA3867">
        <w:rPr>
          <w:rFonts w:ascii="Arial" w:eastAsia="Arial" w:hAnsi="Arial" w:cs="Arial"/>
          <w:i/>
          <w:sz w:val="20"/>
          <w:szCs w:val="20"/>
        </w:rPr>
        <w:t>j, nuk i njeh të drejtat e tij</w:t>
      </w:r>
      <w:r w:rsidR="00521E43" w:rsidRPr="00BA3867">
        <w:rPr>
          <w:rFonts w:ascii="Arial" w:eastAsia="Arial" w:hAnsi="Arial" w:cs="Arial"/>
          <w:i/>
          <w:sz w:val="20"/>
          <w:szCs w:val="20"/>
        </w:rPr>
        <w:t>/saj</w:t>
      </w:r>
      <w:r w:rsidRPr="00BA3867">
        <w:rPr>
          <w:rFonts w:ascii="Arial" w:eastAsia="Arial" w:hAnsi="Arial" w:cs="Arial"/>
          <w:i/>
          <w:sz w:val="20"/>
          <w:szCs w:val="20"/>
        </w:rPr>
        <w:t>, ka pak ose aspak kontakt me miqtë dhe familjen e tij</w:t>
      </w:r>
      <w:r w:rsidR="00521E43" w:rsidRPr="00BA3867">
        <w:rPr>
          <w:rFonts w:ascii="Arial" w:eastAsia="Arial" w:hAnsi="Arial" w:cs="Arial"/>
          <w:i/>
          <w:sz w:val="20"/>
          <w:szCs w:val="20"/>
        </w:rPr>
        <w:t>/saj</w:t>
      </w:r>
      <w:r w:rsidRPr="00BA3867">
        <w:rPr>
          <w:rFonts w:ascii="Arial" w:eastAsia="Arial" w:hAnsi="Arial" w:cs="Arial"/>
          <w:i/>
          <w:sz w:val="20"/>
          <w:szCs w:val="20"/>
        </w:rPr>
        <w:t xml:space="preserve"> origjinale)</w:t>
      </w:r>
    </w:p>
    <w:p w14:paraId="6AFE0DDD" w14:textId="796B08C8" w:rsidR="002D08CA" w:rsidRPr="00BA3867" w:rsidRDefault="002D08CA" w:rsidP="002D08CA">
      <w:pPr>
        <w:widowControl w:val="0"/>
        <w:suppressAutoHyphens/>
        <w:spacing w:after="0" w:line="240" w:lineRule="auto"/>
        <w:ind w:left="115" w:firstLine="55"/>
        <w:rPr>
          <w:rFonts w:ascii="Arial" w:eastAsia="Arial" w:hAnsi="Arial" w:cs="Arial"/>
          <w:i/>
          <w:sz w:val="20"/>
          <w:szCs w:val="20"/>
        </w:rPr>
      </w:pP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sz w:val="20"/>
          <w:szCs w:val="20"/>
        </w:rPr>
        <w:t xml:space="preserve">PO - JO - </w:t>
      </w:r>
      <w:r w:rsidR="00521E43" w:rsidRPr="00BA3867">
        <w:rPr>
          <w:rFonts w:ascii="Arial" w:eastAsia="Arial" w:hAnsi="Arial" w:cs="Arial"/>
          <w:b/>
          <w:bCs/>
          <w:sz w:val="20"/>
          <w:szCs w:val="20"/>
        </w:rPr>
        <w:t>NUK ËSHTË ZBULUAR</w:t>
      </w:r>
      <w:r w:rsidRPr="00BA3867">
        <w:rPr>
          <w:rFonts w:ascii="Arial" w:eastAsia="Arial" w:hAnsi="Arial" w:cs="Arial"/>
          <w:b/>
          <w:sz w:val="20"/>
          <w:szCs w:val="20"/>
        </w:rPr>
        <w:t>*)</w:t>
      </w:r>
    </w:p>
    <w:p w14:paraId="2F66D9E3" w14:textId="77777777" w:rsidR="002D08CA" w:rsidRPr="00BA3867" w:rsidRDefault="002D08CA" w:rsidP="002D08CA">
      <w:pPr>
        <w:widowControl w:val="0"/>
        <w:suppressAutoHyphens/>
        <w:spacing w:after="0" w:line="240" w:lineRule="auto"/>
        <w:rPr>
          <w:rFonts w:ascii="Arial" w:eastAsia="Arial" w:hAnsi="Arial" w:cs="Arial"/>
          <w:b/>
          <w:sz w:val="20"/>
          <w:szCs w:val="20"/>
        </w:rPr>
      </w:pPr>
    </w:p>
    <w:p w14:paraId="17C1A405" w14:textId="77777777" w:rsidR="002D08CA" w:rsidRPr="00BA3867" w:rsidRDefault="002D08CA" w:rsidP="002D08CA">
      <w:pPr>
        <w:widowControl w:val="0"/>
        <w:suppressAutoHyphens/>
        <w:spacing w:before="10" w:after="0" w:line="240" w:lineRule="auto"/>
        <w:rPr>
          <w:rFonts w:ascii="Arial" w:eastAsia="Arial" w:hAnsi="Arial" w:cs="Arial"/>
          <w:b/>
          <w:sz w:val="20"/>
          <w:szCs w:val="20"/>
        </w:rPr>
      </w:pPr>
    </w:p>
    <w:p w14:paraId="7ABE2363" w14:textId="0F2152B6" w:rsidR="002D08CA" w:rsidRPr="00BA3867" w:rsidRDefault="00501535" w:rsidP="002D08CA">
      <w:pPr>
        <w:widowControl w:val="0"/>
        <w:suppressAutoHyphens/>
        <w:spacing w:after="0" w:line="240" w:lineRule="auto"/>
        <w:ind w:left="115" w:right="110" w:hanging="1"/>
        <w:jc w:val="both"/>
        <w:rPr>
          <w:rFonts w:ascii="Arial" w:eastAsia="Arial" w:hAnsi="Arial" w:cs="Arial"/>
          <w:sz w:val="20"/>
          <w:szCs w:val="20"/>
        </w:rPr>
      </w:pPr>
      <w:r>
        <w:rPr>
          <w:rFonts w:ascii="Arial" w:eastAsia="Arial" w:hAnsi="Arial" w:cs="Arial"/>
          <w:b/>
          <w:sz w:val="20"/>
          <w:szCs w:val="20"/>
          <w:u w:val="thick"/>
        </w:rPr>
        <w:t>Ekzistojnë</w:t>
      </w:r>
      <w:r w:rsidR="002D08CA" w:rsidRPr="00BA3867">
        <w:rPr>
          <w:rFonts w:ascii="Arial" w:eastAsia="Arial" w:hAnsi="Arial" w:cs="Arial"/>
          <w:b/>
          <w:sz w:val="20"/>
          <w:szCs w:val="20"/>
          <w:u w:val="thick"/>
        </w:rPr>
        <w:t xml:space="preserve"> pengesa objektive që pengojnë sigurimin e personit të rrezikuar (jo vetëm në </w:t>
      </w:r>
      <w:r w:rsidR="002D08CA" w:rsidRPr="00BA3867">
        <w:rPr>
          <w:rFonts w:ascii="Arial" w:eastAsia="Arial" w:hAnsi="Arial" w:cs="Arial"/>
          <w:b/>
          <w:sz w:val="20"/>
          <w:szCs w:val="20"/>
          <w:u w:val="thick"/>
        </w:rPr>
        <w:lastRenderedPageBreak/>
        <w:t xml:space="preserve">vendbanimin e tyre, por edhe në </w:t>
      </w:r>
      <w:r w:rsidR="00521E43" w:rsidRPr="00BA3867">
        <w:rPr>
          <w:rFonts w:ascii="Arial" w:eastAsia="Arial" w:hAnsi="Arial" w:cs="Arial"/>
          <w:b/>
          <w:sz w:val="20"/>
          <w:szCs w:val="20"/>
          <w:u w:val="thick"/>
        </w:rPr>
        <w:t xml:space="preserve">vendin e </w:t>
      </w:r>
      <w:r w:rsidR="002D08CA" w:rsidRPr="00BA3867">
        <w:rPr>
          <w:rFonts w:ascii="Arial" w:eastAsia="Arial" w:hAnsi="Arial" w:cs="Arial"/>
          <w:b/>
          <w:sz w:val="20"/>
          <w:szCs w:val="20"/>
          <w:u w:val="thick"/>
        </w:rPr>
        <w:t>punë</w:t>
      </w:r>
      <w:r w:rsidR="00521E43" w:rsidRPr="00BA3867">
        <w:rPr>
          <w:rFonts w:ascii="Arial" w:eastAsia="Arial" w:hAnsi="Arial" w:cs="Arial"/>
          <w:b/>
          <w:sz w:val="20"/>
          <w:szCs w:val="20"/>
          <w:u w:val="thick"/>
        </w:rPr>
        <w:t>s</w:t>
      </w:r>
      <w:r w:rsidR="002D08CA" w:rsidRPr="00BA3867">
        <w:rPr>
          <w:rFonts w:ascii="Arial" w:eastAsia="Arial" w:hAnsi="Arial" w:cs="Arial"/>
          <w:b/>
          <w:sz w:val="20"/>
          <w:szCs w:val="20"/>
          <w:u w:val="thick"/>
        </w:rPr>
        <w:t>):</w:t>
      </w:r>
    </w:p>
    <w:p w14:paraId="6B60896B" w14:textId="77777777" w:rsidR="002D08CA" w:rsidRPr="00BA3867" w:rsidRDefault="002D08CA" w:rsidP="002D08CA">
      <w:pPr>
        <w:widowControl w:val="0"/>
        <w:tabs>
          <w:tab w:val="left" w:pos="6226"/>
        </w:tabs>
        <w:suppressAutoHyphens/>
        <w:spacing w:before="1" w:after="0" w:line="235" w:lineRule="auto"/>
        <w:ind w:left="116" w:right="109"/>
        <w:jc w:val="both"/>
        <w:rPr>
          <w:rFonts w:ascii="Arial" w:eastAsia="Arial" w:hAnsi="Arial" w:cs="Arial"/>
          <w:i/>
          <w:sz w:val="20"/>
          <w:szCs w:val="20"/>
        </w:rPr>
      </w:pPr>
      <w:r w:rsidRPr="00BA3867">
        <w:rPr>
          <w:rFonts w:ascii="Arial" w:eastAsia="Arial" w:hAnsi="Arial" w:cs="Arial"/>
          <w:i/>
          <w:sz w:val="20"/>
          <w:szCs w:val="20"/>
        </w:rPr>
        <w:t>(këto vende nuk garantojnë siguri, ka mungesë të mbështetjes nga njerëzit e tjerë, burimet e ndihmës nuk janë të disponueshme shpejt dhe lehtë, ka një problem me disponueshmërinë e shërbimeve të trafikut)</w:t>
      </w:r>
    </w:p>
    <w:p w14:paraId="7184C2D5" w14:textId="1A3CD745" w:rsidR="002D08CA" w:rsidRPr="00BA3867" w:rsidRDefault="002D08CA" w:rsidP="002D08CA">
      <w:pPr>
        <w:widowControl w:val="0"/>
        <w:suppressAutoHyphens/>
        <w:spacing w:before="1" w:after="0" w:line="235" w:lineRule="auto"/>
        <w:ind w:left="116" w:right="109"/>
        <w:jc w:val="both"/>
        <w:rPr>
          <w:rFonts w:ascii="Arial" w:eastAsia="Arial" w:hAnsi="Arial" w:cs="Arial"/>
          <w:i/>
          <w:sz w:val="20"/>
          <w:szCs w:val="20"/>
        </w:rPr>
      </w:pPr>
      <w:r w:rsidRPr="00BA3867">
        <w:rPr>
          <w:rFonts w:ascii="Arial" w:eastAsia="Arial" w:hAnsi="Arial" w:cs="Arial"/>
          <w:b/>
          <w:sz w:val="20"/>
          <w:szCs w:val="20"/>
        </w:rPr>
        <w:tab/>
      </w:r>
      <w:r w:rsidRPr="00BA3867">
        <w:rPr>
          <w:rFonts w:ascii="Arial" w:eastAsia="Arial" w:hAnsi="Arial" w:cs="Arial"/>
          <w:b/>
          <w:sz w:val="20"/>
          <w:szCs w:val="20"/>
        </w:rPr>
        <w:tab/>
      </w:r>
      <w:r w:rsidRPr="00BA3867">
        <w:rPr>
          <w:rFonts w:ascii="Arial" w:eastAsia="Arial" w:hAnsi="Arial" w:cs="Arial"/>
          <w:b/>
          <w:sz w:val="20"/>
          <w:szCs w:val="20"/>
        </w:rPr>
        <w:tab/>
      </w:r>
      <w:r w:rsidRPr="00BA3867">
        <w:rPr>
          <w:rFonts w:ascii="Arial" w:eastAsia="Arial" w:hAnsi="Arial" w:cs="Arial"/>
          <w:b/>
          <w:sz w:val="20"/>
          <w:szCs w:val="20"/>
        </w:rPr>
        <w:tab/>
      </w:r>
      <w:r w:rsidRPr="00BA3867">
        <w:rPr>
          <w:rFonts w:ascii="Arial" w:eastAsia="Arial" w:hAnsi="Arial" w:cs="Arial"/>
          <w:b/>
          <w:sz w:val="20"/>
          <w:szCs w:val="20"/>
        </w:rPr>
        <w:tab/>
      </w:r>
      <w:r w:rsidRPr="00BA3867">
        <w:rPr>
          <w:rFonts w:ascii="Arial" w:eastAsia="Arial" w:hAnsi="Arial" w:cs="Arial"/>
          <w:b/>
          <w:sz w:val="20"/>
          <w:szCs w:val="20"/>
        </w:rPr>
        <w:tab/>
      </w:r>
      <w:r w:rsidRPr="00BA3867">
        <w:rPr>
          <w:rFonts w:ascii="Arial" w:eastAsia="Arial" w:hAnsi="Arial" w:cs="Arial"/>
          <w:b/>
          <w:sz w:val="20"/>
          <w:szCs w:val="20"/>
        </w:rPr>
        <w:tab/>
        <w:t xml:space="preserve">PO - JO - </w:t>
      </w:r>
      <w:r w:rsidR="00521E43" w:rsidRPr="00BA3867">
        <w:rPr>
          <w:rFonts w:ascii="Arial" w:eastAsia="Arial" w:hAnsi="Arial" w:cs="Arial"/>
          <w:b/>
          <w:bCs/>
          <w:sz w:val="20"/>
          <w:szCs w:val="20"/>
        </w:rPr>
        <w:t>NUK ËSHTË ZBULUAR</w:t>
      </w:r>
      <w:r w:rsidRPr="00BA3867">
        <w:rPr>
          <w:rFonts w:ascii="Arial" w:eastAsia="Arial" w:hAnsi="Arial" w:cs="Arial"/>
          <w:b/>
          <w:sz w:val="20"/>
          <w:szCs w:val="20"/>
        </w:rPr>
        <w:t>*)</w:t>
      </w:r>
    </w:p>
    <w:p w14:paraId="0D33540D" w14:textId="77777777" w:rsidR="002D08CA" w:rsidRPr="00BA3867" w:rsidRDefault="002D08CA" w:rsidP="002D08CA">
      <w:pPr>
        <w:widowControl w:val="0"/>
        <w:suppressAutoHyphens/>
        <w:spacing w:after="0" w:line="240" w:lineRule="auto"/>
        <w:rPr>
          <w:rFonts w:ascii="Arial" w:eastAsia="Arial" w:hAnsi="Arial" w:cs="Arial"/>
          <w:b/>
          <w:sz w:val="20"/>
          <w:szCs w:val="20"/>
        </w:rPr>
      </w:pPr>
    </w:p>
    <w:p w14:paraId="052C3524" w14:textId="77777777" w:rsidR="002D08CA" w:rsidRPr="00BA3867" w:rsidRDefault="002D08CA" w:rsidP="002D08CA">
      <w:pPr>
        <w:widowControl w:val="0"/>
        <w:suppressAutoHyphens/>
        <w:spacing w:after="0" w:line="240" w:lineRule="auto"/>
        <w:rPr>
          <w:rFonts w:ascii="Arial" w:eastAsia="Arial" w:hAnsi="Arial" w:cs="Arial"/>
          <w:b/>
          <w:sz w:val="20"/>
          <w:szCs w:val="20"/>
        </w:rPr>
      </w:pPr>
    </w:p>
    <w:p w14:paraId="0BFF6552" w14:textId="77777777" w:rsidR="002D08CA" w:rsidRPr="00BA3867" w:rsidRDefault="002D08CA" w:rsidP="002D08CA">
      <w:pPr>
        <w:widowControl w:val="0"/>
        <w:tabs>
          <w:tab w:val="left" w:pos="6226"/>
        </w:tabs>
        <w:suppressAutoHyphens/>
        <w:spacing w:before="1" w:after="0" w:line="240" w:lineRule="auto"/>
        <w:ind w:left="115" w:right="111" w:hanging="1"/>
        <w:jc w:val="both"/>
        <w:rPr>
          <w:rFonts w:ascii="Arial" w:eastAsia="Arial" w:hAnsi="Arial" w:cs="Arial"/>
          <w:sz w:val="20"/>
          <w:szCs w:val="20"/>
        </w:rPr>
      </w:pPr>
      <w:r w:rsidRPr="00BA3867">
        <w:rPr>
          <w:rFonts w:ascii="Arial" w:eastAsia="Arial" w:hAnsi="Arial" w:cs="Arial"/>
          <w:b/>
          <w:sz w:val="20"/>
          <w:szCs w:val="20"/>
          <w:u w:val="thick"/>
        </w:rPr>
        <w:t>A ka personi i rrezikuar probleme serioze personale:</w:t>
      </w:r>
      <w:r w:rsidRPr="00BA3867">
        <w:rPr>
          <w:rFonts w:ascii="Arial" w:eastAsia="Arial" w:hAnsi="Arial" w:cs="Arial"/>
          <w:b/>
          <w:sz w:val="20"/>
          <w:szCs w:val="20"/>
        </w:rPr>
        <w:tab/>
      </w:r>
    </w:p>
    <w:p w14:paraId="5FDEB9F4" w14:textId="2E9ADD6D" w:rsidR="002D08CA" w:rsidRPr="00BA3867" w:rsidRDefault="002D08CA" w:rsidP="002D08CA">
      <w:pPr>
        <w:widowControl w:val="0"/>
        <w:tabs>
          <w:tab w:val="left" w:pos="6226"/>
        </w:tabs>
        <w:suppressAutoHyphens/>
        <w:spacing w:before="1" w:after="0" w:line="240" w:lineRule="auto"/>
        <w:ind w:left="115" w:right="111" w:hanging="1"/>
        <w:jc w:val="both"/>
        <w:rPr>
          <w:rFonts w:ascii="Arial" w:eastAsia="Arial" w:hAnsi="Arial" w:cs="Arial"/>
          <w:sz w:val="20"/>
          <w:szCs w:val="20"/>
        </w:rPr>
      </w:pPr>
      <w:r w:rsidRPr="00BA3867">
        <w:rPr>
          <w:rFonts w:ascii="Arial" w:eastAsia="Arial" w:hAnsi="Arial" w:cs="Arial"/>
          <w:sz w:val="20"/>
          <w:szCs w:val="20"/>
        </w:rPr>
        <w:t>(</w:t>
      </w:r>
      <w:r w:rsidRPr="00BA3867">
        <w:rPr>
          <w:rFonts w:ascii="Arial" w:eastAsia="Arial" w:hAnsi="Arial" w:cs="Arial"/>
          <w:i/>
          <w:sz w:val="20"/>
          <w:szCs w:val="20"/>
        </w:rPr>
        <w:t>p.sh., probleme punësimi ose financiare, çështje ligjore, çështje të shëndetit mendor, probleme me përdorimin e substancave)</w:t>
      </w:r>
    </w:p>
    <w:p w14:paraId="7E90A432" w14:textId="653FBAB2" w:rsidR="002D08CA" w:rsidRPr="00BA3867" w:rsidRDefault="002D08CA" w:rsidP="002D08CA">
      <w:pPr>
        <w:widowControl w:val="0"/>
        <w:tabs>
          <w:tab w:val="left" w:pos="5100"/>
        </w:tabs>
        <w:suppressAutoHyphens/>
        <w:spacing w:before="1" w:after="0" w:line="240" w:lineRule="auto"/>
        <w:ind w:left="115" w:right="111" w:hanging="1"/>
        <w:jc w:val="both"/>
        <w:rPr>
          <w:rFonts w:ascii="Arial" w:eastAsia="Arial" w:hAnsi="Arial" w:cs="Arial"/>
          <w:i/>
          <w:sz w:val="20"/>
          <w:szCs w:val="20"/>
        </w:rPr>
      </w:pPr>
      <w:r w:rsidRPr="00BA3867">
        <w:rPr>
          <w:rFonts w:ascii="Arial" w:eastAsia="Arial" w:hAnsi="Arial" w:cs="Arial"/>
          <w:b/>
          <w:i/>
          <w:sz w:val="20"/>
          <w:szCs w:val="20"/>
        </w:rPr>
        <w:tab/>
      </w:r>
      <w:r w:rsidRPr="00BA3867">
        <w:rPr>
          <w:rFonts w:ascii="Arial" w:eastAsia="Arial" w:hAnsi="Arial" w:cs="Arial"/>
          <w:b/>
          <w:i/>
          <w:sz w:val="20"/>
          <w:szCs w:val="20"/>
        </w:rPr>
        <w:tab/>
      </w:r>
      <w:r w:rsidRPr="00BA3867">
        <w:rPr>
          <w:rFonts w:ascii="Arial" w:eastAsia="Arial" w:hAnsi="Arial" w:cs="Arial"/>
          <w:b/>
          <w:sz w:val="20"/>
          <w:szCs w:val="20"/>
        </w:rPr>
        <w:t xml:space="preserve">PO - JO - NUK </w:t>
      </w:r>
      <w:r w:rsidR="00404CD1" w:rsidRPr="00BA3867">
        <w:rPr>
          <w:rFonts w:ascii="Arial" w:eastAsia="Arial" w:hAnsi="Arial" w:cs="Arial"/>
          <w:b/>
          <w:bCs/>
          <w:sz w:val="20"/>
          <w:szCs w:val="20"/>
        </w:rPr>
        <w:t>ËSHTË ZBULUAR</w:t>
      </w:r>
      <w:r w:rsidRPr="00BA3867">
        <w:rPr>
          <w:rFonts w:ascii="Arial" w:eastAsia="Arial" w:hAnsi="Arial" w:cs="Arial"/>
          <w:b/>
          <w:sz w:val="20"/>
          <w:szCs w:val="20"/>
        </w:rPr>
        <w:t>*)</w:t>
      </w:r>
    </w:p>
    <w:p w14:paraId="0DF81B36" w14:textId="77777777" w:rsidR="002D08CA" w:rsidRPr="00BA3867" w:rsidRDefault="002D08CA" w:rsidP="002D08CA">
      <w:pPr>
        <w:widowControl w:val="0"/>
        <w:suppressAutoHyphens/>
        <w:spacing w:before="7" w:after="0" w:line="240" w:lineRule="auto"/>
        <w:rPr>
          <w:rFonts w:ascii="Arial" w:eastAsia="Arial" w:hAnsi="Arial" w:cs="Arial"/>
          <w:i/>
          <w:sz w:val="20"/>
          <w:szCs w:val="20"/>
        </w:rPr>
      </w:pPr>
    </w:p>
    <w:p w14:paraId="0238A2A4" w14:textId="6C7FD126" w:rsidR="002D08CA" w:rsidRPr="00BA3867" w:rsidRDefault="002D08CA" w:rsidP="002D08CA">
      <w:pPr>
        <w:widowControl w:val="0"/>
        <w:suppressAutoHyphens/>
        <w:spacing w:after="0" w:line="240" w:lineRule="auto"/>
        <w:ind w:left="116"/>
        <w:outlineLvl w:val="1"/>
        <w:rPr>
          <w:rFonts w:ascii="Arial" w:eastAsia="Arial" w:hAnsi="Arial" w:cs="Arial"/>
          <w:sz w:val="20"/>
          <w:szCs w:val="20"/>
          <w:u w:val="single" w:color="000000"/>
        </w:rPr>
      </w:pPr>
      <w:r w:rsidRPr="00BA3867">
        <w:rPr>
          <w:rFonts w:ascii="Arial" w:eastAsia="Arial" w:hAnsi="Arial" w:cs="Arial"/>
          <w:sz w:val="20"/>
          <w:szCs w:val="20"/>
          <w:u w:color="000000"/>
        </w:rPr>
        <w:t>A janë plotësuar kushtet për dëbimin</w:t>
      </w:r>
      <w:r w:rsidR="00404CD1" w:rsidRPr="00BA3867">
        <w:rPr>
          <w:rFonts w:ascii="Arial" w:eastAsia="Arial" w:hAnsi="Arial" w:cs="Arial"/>
          <w:sz w:val="20"/>
          <w:szCs w:val="20"/>
          <w:u w:color="000000"/>
        </w:rPr>
        <w:t>/largimin</w:t>
      </w:r>
      <w:r w:rsidRPr="00BA3867">
        <w:rPr>
          <w:rFonts w:ascii="Arial" w:eastAsia="Arial" w:hAnsi="Arial" w:cs="Arial"/>
          <w:sz w:val="20"/>
          <w:szCs w:val="20"/>
          <w:u w:color="000000"/>
        </w:rPr>
        <w:t xml:space="preserve"> e personi</w:t>
      </w:r>
      <w:r w:rsidR="00404CD1" w:rsidRPr="00BA3867">
        <w:rPr>
          <w:rFonts w:ascii="Arial" w:eastAsia="Arial" w:hAnsi="Arial" w:cs="Arial"/>
          <w:sz w:val="20"/>
          <w:szCs w:val="20"/>
          <w:u w:color="000000"/>
        </w:rPr>
        <w:t>t</w:t>
      </w:r>
      <w:r w:rsidRPr="00BA3867">
        <w:rPr>
          <w:rFonts w:ascii="Arial" w:eastAsia="Arial" w:hAnsi="Arial" w:cs="Arial"/>
          <w:sz w:val="20"/>
          <w:szCs w:val="20"/>
          <w:u w:color="000000"/>
        </w:rPr>
        <w:t xml:space="preserve"> të dhunshëm? </w:t>
      </w:r>
      <w:r w:rsidRPr="00BA3867">
        <w:rPr>
          <w:rFonts w:ascii="Arial" w:eastAsia="Arial" w:hAnsi="Arial" w:cs="Arial"/>
          <w:b/>
          <w:sz w:val="20"/>
          <w:szCs w:val="20"/>
          <w:u w:color="000000"/>
        </w:rPr>
        <w:t>PO - JO *)</w:t>
      </w:r>
    </w:p>
    <w:p w14:paraId="51C40DA6" w14:textId="77777777" w:rsidR="002D08CA" w:rsidRPr="00BA3867" w:rsidRDefault="002D08CA" w:rsidP="002D08CA">
      <w:pPr>
        <w:widowControl w:val="0"/>
        <w:suppressAutoHyphens/>
        <w:spacing w:after="0" w:line="240" w:lineRule="auto"/>
        <w:rPr>
          <w:rFonts w:ascii="Arial" w:eastAsia="Arial" w:hAnsi="Arial" w:cs="Arial"/>
          <w:b/>
          <w:sz w:val="20"/>
          <w:szCs w:val="20"/>
        </w:rPr>
      </w:pPr>
    </w:p>
    <w:p w14:paraId="694C6941" w14:textId="77777777" w:rsidR="002D08CA" w:rsidRPr="00BA3867" w:rsidRDefault="002D08CA" w:rsidP="002D08CA">
      <w:pPr>
        <w:widowControl w:val="0"/>
        <w:suppressAutoHyphens/>
        <w:spacing w:after="0" w:line="240" w:lineRule="auto"/>
        <w:ind w:left="116"/>
        <w:jc w:val="both"/>
        <w:rPr>
          <w:rFonts w:ascii="Arial" w:eastAsia="Arial" w:hAnsi="Arial" w:cs="Arial"/>
          <w:sz w:val="20"/>
          <w:szCs w:val="20"/>
        </w:rPr>
      </w:pPr>
      <w:r w:rsidRPr="00BA3867">
        <w:rPr>
          <w:rFonts w:ascii="Arial" w:eastAsia="Arial" w:hAnsi="Arial" w:cs="Arial"/>
          <w:sz w:val="20"/>
          <w:szCs w:val="20"/>
        </w:rPr>
        <w:t>Nëse JO, sqaroni shkurtimisht pse:</w:t>
      </w:r>
    </w:p>
    <w:p w14:paraId="336ECC30" w14:textId="77777777" w:rsidR="002D08CA" w:rsidRPr="00BA3867" w:rsidRDefault="002D08CA" w:rsidP="002D08CA">
      <w:pPr>
        <w:widowControl w:val="0"/>
        <w:suppressAutoHyphens/>
        <w:spacing w:after="0" w:line="240" w:lineRule="auto"/>
        <w:rPr>
          <w:rFonts w:ascii="Arial" w:eastAsia="Arial" w:hAnsi="Arial" w:cs="Arial"/>
          <w:sz w:val="20"/>
          <w:szCs w:val="20"/>
        </w:rPr>
      </w:pPr>
    </w:p>
    <w:p w14:paraId="3C9C24A8" w14:textId="77777777" w:rsidR="002D08CA" w:rsidRPr="00BA3867" w:rsidRDefault="002D08CA" w:rsidP="002D08CA">
      <w:pPr>
        <w:widowControl w:val="0"/>
        <w:suppressAutoHyphens/>
        <w:spacing w:after="0" w:line="240" w:lineRule="auto"/>
        <w:rPr>
          <w:rFonts w:ascii="Arial" w:eastAsia="Arial" w:hAnsi="Arial" w:cs="Arial"/>
          <w:sz w:val="20"/>
          <w:szCs w:val="20"/>
        </w:rPr>
      </w:pPr>
    </w:p>
    <w:p w14:paraId="4D3704FE" w14:textId="77777777" w:rsidR="002D08CA" w:rsidRPr="00BA3867" w:rsidRDefault="002D08CA" w:rsidP="002D08CA">
      <w:pPr>
        <w:widowControl w:val="0"/>
        <w:suppressAutoHyphens/>
        <w:spacing w:before="182" w:after="0" w:line="240" w:lineRule="auto"/>
        <w:ind w:left="2438"/>
        <w:rPr>
          <w:rFonts w:ascii="Arial" w:eastAsia="Arial" w:hAnsi="Arial" w:cs="Arial"/>
          <w:sz w:val="20"/>
          <w:szCs w:val="20"/>
        </w:rPr>
      </w:pPr>
      <w:r w:rsidRPr="00BA3867">
        <w:rPr>
          <w:rFonts w:ascii="Arial" w:eastAsia="Arial" w:hAnsi="Arial" w:cs="Arial"/>
          <w:sz w:val="20"/>
          <w:szCs w:val="20"/>
        </w:rPr>
        <w:t xml:space="preserve">Pyetësori i realizuar nga: </w:t>
      </w:r>
      <w:r w:rsidRPr="00BA3867">
        <w:rPr>
          <w:rFonts w:ascii="Arial" w:eastAsia="Arial" w:hAnsi="Arial" w:cs="Arial"/>
          <w:i/>
          <w:sz w:val="20"/>
          <w:szCs w:val="20"/>
        </w:rPr>
        <w:t>……………………………………………….</w:t>
      </w:r>
    </w:p>
    <w:p w14:paraId="52C75472" w14:textId="658D2B1C" w:rsidR="002D08CA" w:rsidRPr="00BA3867" w:rsidRDefault="002D08CA" w:rsidP="002D08CA">
      <w:pPr>
        <w:widowControl w:val="0"/>
        <w:tabs>
          <w:tab w:val="left" w:pos="5613"/>
        </w:tabs>
        <w:suppressAutoHyphens/>
        <w:spacing w:before="1" w:after="0" w:line="240" w:lineRule="auto"/>
        <w:rPr>
          <w:rFonts w:ascii="Arial" w:eastAsia="Arial" w:hAnsi="Arial" w:cs="Arial"/>
          <w:i/>
          <w:sz w:val="20"/>
          <w:szCs w:val="20"/>
        </w:rPr>
      </w:pPr>
      <w:r w:rsidRPr="00BA3867">
        <w:rPr>
          <w:rFonts w:ascii="Arial" w:eastAsia="Arial" w:hAnsi="Arial" w:cs="Arial"/>
          <w:i/>
          <w:sz w:val="20"/>
          <w:szCs w:val="20"/>
        </w:rPr>
        <w:tab/>
        <w:t>(</w:t>
      </w:r>
      <w:r w:rsidR="00404CD1" w:rsidRPr="00BA3867">
        <w:rPr>
          <w:rFonts w:ascii="Arial" w:eastAsia="Arial" w:hAnsi="Arial" w:cs="Arial"/>
          <w:i/>
          <w:sz w:val="20"/>
          <w:szCs w:val="20"/>
        </w:rPr>
        <w:t>emërtimi</w:t>
      </w:r>
      <w:r w:rsidRPr="00BA3867">
        <w:rPr>
          <w:rFonts w:ascii="Arial" w:eastAsia="Arial" w:hAnsi="Arial" w:cs="Arial"/>
          <w:i/>
          <w:sz w:val="20"/>
          <w:szCs w:val="20"/>
        </w:rPr>
        <w:t xml:space="preserve"> i </w:t>
      </w:r>
      <w:r w:rsidR="00404CD1" w:rsidRPr="00BA3867">
        <w:rPr>
          <w:rFonts w:ascii="Arial" w:eastAsia="Arial" w:hAnsi="Arial" w:cs="Arial"/>
          <w:i/>
          <w:sz w:val="20"/>
          <w:szCs w:val="20"/>
        </w:rPr>
        <w:t>postit</w:t>
      </w:r>
      <w:r w:rsidRPr="00BA3867">
        <w:rPr>
          <w:rFonts w:ascii="Arial" w:eastAsia="Arial" w:hAnsi="Arial" w:cs="Arial"/>
          <w:i/>
          <w:sz w:val="20"/>
          <w:szCs w:val="20"/>
        </w:rPr>
        <w:t>, emri, mbiemri)</w:t>
      </w:r>
    </w:p>
    <w:p w14:paraId="43FF80E4" w14:textId="77777777" w:rsidR="002D08CA" w:rsidRPr="00BA3867" w:rsidRDefault="002D08CA" w:rsidP="002D08CA">
      <w:pPr>
        <w:widowControl w:val="0"/>
        <w:suppressAutoHyphens/>
        <w:spacing w:before="3" w:after="0" w:line="240" w:lineRule="auto"/>
        <w:ind w:left="116"/>
        <w:rPr>
          <w:rFonts w:ascii="Arial" w:eastAsia="Arial" w:hAnsi="Arial" w:cs="Arial"/>
          <w:sz w:val="20"/>
          <w:szCs w:val="20"/>
        </w:rPr>
      </w:pPr>
    </w:p>
    <w:p w14:paraId="3C007EC0" w14:textId="7C2FEB7A" w:rsidR="002D08CA" w:rsidRPr="00BA3867" w:rsidRDefault="002D08CA" w:rsidP="002D08CA">
      <w:pPr>
        <w:widowControl w:val="0"/>
        <w:suppressAutoHyphens/>
        <w:spacing w:before="3" w:after="0" w:line="240" w:lineRule="auto"/>
        <w:ind w:left="116"/>
        <w:rPr>
          <w:rFonts w:ascii="Arial" w:eastAsia="Arial" w:hAnsi="Arial" w:cs="Arial"/>
          <w:sz w:val="20"/>
          <w:szCs w:val="20"/>
        </w:rPr>
      </w:pPr>
      <w:r w:rsidRPr="00BA3867">
        <w:rPr>
          <w:rFonts w:ascii="Arial" w:eastAsia="Arial" w:hAnsi="Arial" w:cs="Arial"/>
          <w:sz w:val="20"/>
          <w:szCs w:val="20"/>
        </w:rPr>
        <w:t xml:space="preserve">*) Fshijeni nëse nuk </w:t>
      </w:r>
      <w:r w:rsidR="00404CD1" w:rsidRPr="00BA3867">
        <w:rPr>
          <w:rFonts w:ascii="Arial" w:eastAsia="Arial" w:hAnsi="Arial" w:cs="Arial"/>
          <w:sz w:val="20"/>
          <w:szCs w:val="20"/>
        </w:rPr>
        <w:t>është e aplikueshme</w:t>
      </w:r>
      <w:r w:rsidRPr="00BA3867">
        <w:rPr>
          <w:rFonts w:ascii="Arial" w:eastAsia="Arial" w:hAnsi="Arial" w:cs="Arial"/>
          <w:sz w:val="20"/>
          <w:szCs w:val="20"/>
        </w:rPr>
        <w:t>.</w:t>
      </w:r>
    </w:p>
    <w:p w14:paraId="7A0B5002" w14:textId="77777777" w:rsidR="00F95170" w:rsidRPr="00BA3867" w:rsidRDefault="00F95170" w:rsidP="00404CD1">
      <w:pPr>
        <w:pStyle w:val="ListParagraph"/>
        <w:spacing w:line="360" w:lineRule="auto"/>
        <w:jc w:val="both"/>
        <w:rPr>
          <w:rFonts w:ascii="Arial" w:eastAsia="Arial" w:hAnsi="Arial" w:cs="Arial"/>
          <w:sz w:val="20"/>
          <w:szCs w:val="20"/>
        </w:rPr>
      </w:pPr>
    </w:p>
    <w:sectPr w:rsidR="00F95170" w:rsidRPr="00BA386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40D0D" w14:textId="77777777" w:rsidR="00564A30" w:rsidRDefault="00564A30" w:rsidP="00B60DED">
      <w:pPr>
        <w:spacing w:after="0" w:line="240" w:lineRule="auto"/>
      </w:pPr>
      <w:r>
        <w:separator/>
      </w:r>
    </w:p>
  </w:endnote>
  <w:endnote w:type="continuationSeparator" w:id="0">
    <w:p w14:paraId="564D76C8" w14:textId="77777777" w:rsidR="00564A30" w:rsidRDefault="00564A30" w:rsidP="00B6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4520"/>
      <w:docPartObj>
        <w:docPartGallery w:val="Page Numbers (Bottom of Page)"/>
        <w:docPartUnique/>
      </w:docPartObj>
    </w:sdtPr>
    <w:sdtEndPr/>
    <w:sdtContent>
      <w:p w14:paraId="7696E868" w14:textId="77777777" w:rsidR="00B60DED" w:rsidRDefault="00B60DED">
        <w:pPr>
          <w:pStyle w:val="Footer"/>
          <w:jc w:val="center"/>
        </w:pPr>
        <w:r>
          <w:fldChar w:fldCharType="begin"/>
        </w:r>
        <w:r>
          <w:instrText>PAGE   \* MERGEFORMAT</w:instrText>
        </w:r>
        <w:r>
          <w:fldChar w:fldCharType="separate"/>
        </w:r>
        <w:r w:rsidR="009D0858">
          <w:rPr>
            <w:noProof/>
          </w:rPr>
          <w:t>15</w:t>
        </w:r>
        <w:r>
          <w:fldChar w:fldCharType="end"/>
        </w:r>
      </w:p>
    </w:sdtContent>
  </w:sdt>
  <w:p w14:paraId="165ED48C" w14:textId="77777777" w:rsidR="00B60DED" w:rsidRDefault="00B60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7B90C" w14:textId="77777777" w:rsidR="00564A30" w:rsidRDefault="00564A30" w:rsidP="00B60DED">
      <w:pPr>
        <w:spacing w:after="0" w:line="240" w:lineRule="auto"/>
      </w:pPr>
      <w:r>
        <w:separator/>
      </w:r>
    </w:p>
  </w:footnote>
  <w:footnote w:type="continuationSeparator" w:id="0">
    <w:p w14:paraId="423A4FDC" w14:textId="77777777" w:rsidR="00564A30" w:rsidRDefault="00564A30" w:rsidP="00B60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D1138"/>
    <w:multiLevelType w:val="hybridMultilevel"/>
    <w:tmpl w:val="28EC665C"/>
    <w:lvl w:ilvl="0" w:tplc="7BB412AA">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92E0B4D"/>
    <w:multiLevelType w:val="hybridMultilevel"/>
    <w:tmpl w:val="438600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FAD438D"/>
    <w:multiLevelType w:val="hybridMultilevel"/>
    <w:tmpl w:val="51A2207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15B1DCC"/>
    <w:multiLevelType w:val="hybridMultilevel"/>
    <w:tmpl w:val="A844A6A0"/>
    <w:lvl w:ilvl="0" w:tplc="7BB412AA">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2911E58"/>
    <w:multiLevelType w:val="hybridMultilevel"/>
    <w:tmpl w:val="C088B83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6AC1FB2"/>
    <w:multiLevelType w:val="hybridMultilevel"/>
    <w:tmpl w:val="29EEE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72833C9"/>
    <w:multiLevelType w:val="hybridMultilevel"/>
    <w:tmpl w:val="DE2E4A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A2550A0"/>
    <w:multiLevelType w:val="hybridMultilevel"/>
    <w:tmpl w:val="78642C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AB25E65"/>
    <w:multiLevelType w:val="hybridMultilevel"/>
    <w:tmpl w:val="0E0E84C2"/>
    <w:lvl w:ilvl="0" w:tplc="26B65EC6">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B53709C"/>
    <w:multiLevelType w:val="hybridMultilevel"/>
    <w:tmpl w:val="DDAA443C"/>
    <w:lvl w:ilvl="0" w:tplc="7BB412AA">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7285AE2"/>
    <w:multiLevelType w:val="hybridMultilevel"/>
    <w:tmpl w:val="C39CCAB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E194114"/>
    <w:multiLevelType w:val="hybridMultilevel"/>
    <w:tmpl w:val="B69AE2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05D0AA7"/>
    <w:multiLevelType w:val="hybridMultilevel"/>
    <w:tmpl w:val="67B287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5FC3AEF"/>
    <w:multiLevelType w:val="hybridMultilevel"/>
    <w:tmpl w:val="60564898"/>
    <w:lvl w:ilvl="0" w:tplc="7BB412AA">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7C950A7"/>
    <w:multiLevelType w:val="hybridMultilevel"/>
    <w:tmpl w:val="431C0E30"/>
    <w:lvl w:ilvl="0" w:tplc="F638582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BA30D72"/>
    <w:multiLevelType w:val="hybridMultilevel"/>
    <w:tmpl w:val="FC0E5C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5CC7143"/>
    <w:multiLevelType w:val="hybridMultilevel"/>
    <w:tmpl w:val="E7006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CB56C51"/>
    <w:multiLevelType w:val="hybridMultilevel"/>
    <w:tmpl w:val="0AB8B9CA"/>
    <w:lvl w:ilvl="0" w:tplc="C714F15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E944E32"/>
    <w:multiLevelType w:val="hybridMultilevel"/>
    <w:tmpl w:val="3F6091BA"/>
    <w:lvl w:ilvl="0" w:tplc="7BB412AA">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6"/>
  </w:num>
  <w:num w:numId="4">
    <w:abstractNumId w:val="16"/>
  </w:num>
  <w:num w:numId="5">
    <w:abstractNumId w:val="0"/>
  </w:num>
  <w:num w:numId="6">
    <w:abstractNumId w:val="8"/>
  </w:num>
  <w:num w:numId="7">
    <w:abstractNumId w:val="4"/>
  </w:num>
  <w:num w:numId="8">
    <w:abstractNumId w:val="2"/>
  </w:num>
  <w:num w:numId="9">
    <w:abstractNumId w:val="5"/>
  </w:num>
  <w:num w:numId="10">
    <w:abstractNumId w:val="13"/>
  </w:num>
  <w:num w:numId="11">
    <w:abstractNumId w:val="11"/>
  </w:num>
  <w:num w:numId="12">
    <w:abstractNumId w:val="1"/>
  </w:num>
  <w:num w:numId="13">
    <w:abstractNumId w:val="10"/>
  </w:num>
  <w:num w:numId="14">
    <w:abstractNumId w:val="15"/>
  </w:num>
  <w:num w:numId="15">
    <w:abstractNumId w:val="18"/>
  </w:num>
  <w:num w:numId="16">
    <w:abstractNumId w:val="7"/>
  </w:num>
  <w:num w:numId="17">
    <w:abstractNumId w:val="9"/>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58"/>
    <w:rsid w:val="0002015C"/>
    <w:rsid w:val="000202FC"/>
    <w:rsid w:val="00021102"/>
    <w:rsid w:val="00047FFE"/>
    <w:rsid w:val="00053957"/>
    <w:rsid w:val="00064B8D"/>
    <w:rsid w:val="00067A2E"/>
    <w:rsid w:val="000B7688"/>
    <w:rsid w:val="000E4A29"/>
    <w:rsid w:val="00112933"/>
    <w:rsid w:val="00121143"/>
    <w:rsid w:val="001547C9"/>
    <w:rsid w:val="00164B26"/>
    <w:rsid w:val="001958C9"/>
    <w:rsid w:val="001B339B"/>
    <w:rsid w:val="001C478C"/>
    <w:rsid w:val="001D6C46"/>
    <w:rsid w:val="001E3E4F"/>
    <w:rsid w:val="001E677C"/>
    <w:rsid w:val="001F141B"/>
    <w:rsid w:val="00200819"/>
    <w:rsid w:val="002017AB"/>
    <w:rsid w:val="0024448A"/>
    <w:rsid w:val="00260DCA"/>
    <w:rsid w:val="00276D29"/>
    <w:rsid w:val="00282AB8"/>
    <w:rsid w:val="002B4891"/>
    <w:rsid w:val="002C7193"/>
    <w:rsid w:val="002D08CA"/>
    <w:rsid w:val="00337A83"/>
    <w:rsid w:val="00404CD1"/>
    <w:rsid w:val="00417C4B"/>
    <w:rsid w:val="00427B08"/>
    <w:rsid w:val="00437D59"/>
    <w:rsid w:val="004412F0"/>
    <w:rsid w:val="00491457"/>
    <w:rsid w:val="004A2C75"/>
    <w:rsid w:val="004A633C"/>
    <w:rsid w:val="00501535"/>
    <w:rsid w:val="00521E43"/>
    <w:rsid w:val="0052791B"/>
    <w:rsid w:val="00532983"/>
    <w:rsid w:val="00561613"/>
    <w:rsid w:val="00564A30"/>
    <w:rsid w:val="005C00DC"/>
    <w:rsid w:val="005E317E"/>
    <w:rsid w:val="00617450"/>
    <w:rsid w:val="00617B1E"/>
    <w:rsid w:val="00633457"/>
    <w:rsid w:val="00656494"/>
    <w:rsid w:val="0066364B"/>
    <w:rsid w:val="006B3E91"/>
    <w:rsid w:val="00724BA5"/>
    <w:rsid w:val="00727CC6"/>
    <w:rsid w:val="00732362"/>
    <w:rsid w:val="00745C4E"/>
    <w:rsid w:val="00783433"/>
    <w:rsid w:val="007B5D9A"/>
    <w:rsid w:val="007B7CD0"/>
    <w:rsid w:val="007C07D4"/>
    <w:rsid w:val="007D0145"/>
    <w:rsid w:val="007E5108"/>
    <w:rsid w:val="008016A3"/>
    <w:rsid w:val="00801961"/>
    <w:rsid w:val="00806A4C"/>
    <w:rsid w:val="00850BC3"/>
    <w:rsid w:val="0089221D"/>
    <w:rsid w:val="009064F0"/>
    <w:rsid w:val="00920F75"/>
    <w:rsid w:val="009270B6"/>
    <w:rsid w:val="00965855"/>
    <w:rsid w:val="0098101E"/>
    <w:rsid w:val="009A5280"/>
    <w:rsid w:val="009B1A73"/>
    <w:rsid w:val="009B41E4"/>
    <w:rsid w:val="009C010B"/>
    <w:rsid w:val="009D0858"/>
    <w:rsid w:val="009D3399"/>
    <w:rsid w:val="009E5ED3"/>
    <w:rsid w:val="00A01944"/>
    <w:rsid w:val="00A11F6A"/>
    <w:rsid w:val="00A628D7"/>
    <w:rsid w:val="00A73630"/>
    <w:rsid w:val="00A84720"/>
    <w:rsid w:val="00A923C6"/>
    <w:rsid w:val="00AC5F6E"/>
    <w:rsid w:val="00B01768"/>
    <w:rsid w:val="00B4643F"/>
    <w:rsid w:val="00B60DED"/>
    <w:rsid w:val="00B74726"/>
    <w:rsid w:val="00B94089"/>
    <w:rsid w:val="00BA3867"/>
    <w:rsid w:val="00BA61D7"/>
    <w:rsid w:val="00BC1452"/>
    <w:rsid w:val="00BC29F2"/>
    <w:rsid w:val="00BE3491"/>
    <w:rsid w:val="00BE350E"/>
    <w:rsid w:val="00BF573D"/>
    <w:rsid w:val="00BF6773"/>
    <w:rsid w:val="00C131EA"/>
    <w:rsid w:val="00C250FB"/>
    <w:rsid w:val="00C44E77"/>
    <w:rsid w:val="00C518A0"/>
    <w:rsid w:val="00C57AFD"/>
    <w:rsid w:val="00C73D7C"/>
    <w:rsid w:val="00C77B41"/>
    <w:rsid w:val="00CA7A21"/>
    <w:rsid w:val="00CC3590"/>
    <w:rsid w:val="00CD3D33"/>
    <w:rsid w:val="00D030F7"/>
    <w:rsid w:val="00D608B5"/>
    <w:rsid w:val="00D770CB"/>
    <w:rsid w:val="00D84F69"/>
    <w:rsid w:val="00D91335"/>
    <w:rsid w:val="00DA0568"/>
    <w:rsid w:val="00DE230C"/>
    <w:rsid w:val="00DF2182"/>
    <w:rsid w:val="00E05F10"/>
    <w:rsid w:val="00E14D61"/>
    <w:rsid w:val="00E21458"/>
    <w:rsid w:val="00E22586"/>
    <w:rsid w:val="00E24DB3"/>
    <w:rsid w:val="00E331A1"/>
    <w:rsid w:val="00E40125"/>
    <w:rsid w:val="00E4224E"/>
    <w:rsid w:val="00E471CA"/>
    <w:rsid w:val="00E508F7"/>
    <w:rsid w:val="00E5113D"/>
    <w:rsid w:val="00E5434C"/>
    <w:rsid w:val="00E80171"/>
    <w:rsid w:val="00EA3FC3"/>
    <w:rsid w:val="00F02925"/>
    <w:rsid w:val="00F0552B"/>
    <w:rsid w:val="00F133DF"/>
    <w:rsid w:val="00F215F3"/>
    <w:rsid w:val="00F2256C"/>
    <w:rsid w:val="00F5155C"/>
    <w:rsid w:val="00F52FBD"/>
    <w:rsid w:val="00F56530"/>
    <w:rsid w:val="00F65B5D"/>
    <w:rsid w:val="00F74B96"/>
    <w:rsid w:val="00F83A9B"/>
    <w:rsid w:val="00F90CC4"/>
    <w:rsid w:val="00F95170"/>
    <w:rsid w:val="00FC33EC"/>
    <w:rsid w:val="00FC42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BA5"/>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BA5"/>
    <w:pPr>
      <w:ind w:left="720"/>
      <w:contextualSpacing/>
    </w:pPr>
  </w:style>
  <w:style w:type="paragraph" w:styleId="Header">
    <w:name w:val="header"/>
    <w:basedOn w:val="Normal"/>
    <w:link w:val="HeaderChar"/>
    <w:uiPriority w:val="99"/>
    <w:unhideWhenUsed/>
    <w:rsid w:val="00B60D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0DED"/>
  </w:style>
  <w:style w:type="paragraph" w:styleId="Footer">
    <w:name w:val="footer"/>
    <w:basedOn w:val="Normal"/>
    <w:link w:val="FooterChar"/>
    <w:uiPriority w:val="99"/>
    <w:unhideWhenUsed/>
    <w:rsid w:val="00B60D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0DED"/>
  </w:style>
  <w:style w:type="character" w:styleId="Hyperlink">
    <w:name w:val="Hyperlink"/>
    <w:basedOn w:val="DefaultParagraphFont"/>
    <w:uiPriority w:val="99"/>
    <w:unhideWhenUsed/>
    <w:rsid w:val="00121143"/>
    <w:rPr>
      <w:color w:val="0563C1" w:themeColor="hyperlink"/>
      <w:u w:val="single"/>
    </w:rPr>
  </w:style>
  <w:style w:type="character" w:customStyle="1" w:styleId="UnresolvedMention1">
    <w:name w:val="Unresolved Mention1"/>
    <w:basedOn w:val="DefaultParagraphFont"/>
    <w:uiPriority w:val="99"/>
    <w:semiHidden/>
    <w:unhideWhenUsed/>
    <w:rsid w:val="0012114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BA5"/>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BA5"/>
    <w:pPr>
      <w:ind w:left="720"/>
      <w:contextualSpacing/>
    </w:pPr>
  </w:style>
  <w:style w:type="paragraph" w:styleId="Header">
    <w:name w:val="header"/>
    <w:basedOn w:val="Normal"/>
    <w:link w:val="HeaderChar"/>
    <w:uiPriority w:val="99"/>
    <w:unhideWhenUsed/>
    <w:rsid w:val="00B60D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0DED"/>
  </w:style>
  <w:style w:type="paragraph" w:styleId="Footer">
    <w:name w:val="footer"/>
    <w:basedOn w:val="Normal"/>
    <w:link w:val="FooterChar"/>
    <w:uiPriority w:val="99"/>
    <w:unhideWhenUsed/>
    <w:rsid w:val="00B60D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0DED"/>
  </w:style>
  <w:style w:type="character" w:styleId="Hyperlink">
    <w:name w:val="Hyperlink"/>
    <w:basedOn w:val="DefaultParagraphFont"/>
    <w:uiPriority w:val="99"/>
    <w:unhideWhenUsed/>
    <w:rsid w:val="00121143"/>
    <w:rPr>
      <w:color w:val="0563C1" w:themeColor="hyperlink"/>
      <w:u w:val="single"/>
    </w:rPr>
  </w:style>
  <w:style w:type="character" w:customStyle="1" w:styleId="UnresolvedMention1">
    <w:name w:val="Unresolved Mention1"/>
    <w:basedOn w:val="DefaultParagraphFont"/>
    <w:uiPriority w:val="99"/>
    <w:semiHidden/>
    <w:unhideWhenUsed/>
    <w:rsid w:val="00121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adna-prav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pkosovo.org"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7970</Words>
  <Characters>45431</Characters>
  <Application>Microsoft Office Word</Application>
  <DocSecurity>0</DocSecurity>
  <Lines>378</Lines>
  <Paragraphs>106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Mentor Seferi</cp:lastModifiedBy>
  <cp:revision>3</cp:revision>
  <dcterms:created xsi:type="dcterms:W3CDTF">2022-12-14T13:42:00Z</dcterms:created>
  <dcterms:modified xsi:type="dcterms:W3CDTF">2022-12-14T14:25:00Z</dcterms:modified>
</cp:coreProperties>
</file>